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24"/>
        </w:rPr>
        <w:t>CỘNG HÒA XÃ HỘI CHỦ NGHĨA VIỆT NAM</w:t>
      </w:r>
    </w:p>
    <w:p>
      <w:pPr>
        <w:jc w:val="center"/>
      </w:pPr>
      <w:r>
        <w:rPr>
          <w:b/>
          <w:sz w:val="24"/>
        </w:rPr>
        <w:t>Độc lập - Tự do - Hạnh phúc</w:t>
      </w:r>
    </w:p>
    <w:p>
      <w:pPr>
        <w:jc w:val="center"/>
      </w:pPr>
      <w:r>
        <w:rPr>
          <w:sz w:val="24"/>
        </w:rPr>
        <w:t>----------------</w:t>
      </w:r>
    </w:p>
    <w:p>
      <w:pPr>
        <w:spacing w:after="240"/>
        <w:jc w:val="center"/>
      </w:pPr>
      <w:r>
        <w:rPr>
          <w:b/>
          <w:sz w:val="28"/>
        </w:rPr>
        <w:t>HỢP ĐỒNG CUNG CẤP DỊCH VỤ BẢO VỆ</w:t>
      </w:r>
    </w:p>
    <w:p>
      <w:pPr>
        <w:jc w:val="center"/>
      </w:pPr>
      <w:r>
        <w:rPr>
          <w:sz w:val="24"/>
        </w:rPr>
        <w:t xml:space="preserve">Số: </w:t>
      </w:r>
      <w:r>
        <w:rPr>
          <w:b w:val="0"/>
          <w:sz w:val="24"/>
          <w:highlight w:val="yellow"/>
        </w:rPr>
        <w:t>[Số hợp đồng]</w:t>
      </w:r>
      <w:r>
        <w:rPr>
          <w:sz w:val="24"/>
        </w:rPr>
        <w:t>/</w:t>
      </w:r>
      <w:r>
        <w:rPr>
          <w:b w:val="0"/>
          <w:sz w:val="24"/>
          <w:highlight w:val="yellow"/>
        </w:rPr>
        <w:t>[Năm]</w:t>
      </w:r>
      <w:r>
        <w:rPr>
          <w:sz w:val="24"/>
        </w:rPr>
        <w:t>/HĐDVBV</w:t>
      </w:r>
    </w:p>
    <w:p>
      <w:pPr>
        <w:ind w:firstLine="720"/>
        <w:jc w:val="both"/>
      </w:pPr>
      <w:r>
        <w:rPr>
          <w:sz w:val="24"/>
        </w:rPr>
        <w:t xml:space="preserve">Hôm nay, ngày </w:t>
      </w:r>
      <w:r>
        <w:rPr>
          <w:b w:val="0"/>
          <w:sz w:val="24"/>
          <w:highlight w:val="yellow"/>
        </w:rPr>
        <w:t>[Ngày]</w:t>
      </w:r>
      <w:r>
        <w:rPr>
          <w:sz w:val="24"/>
        </w:rPr>
        <w:t xml:space="preserve"> tháng </w:t>
      </w:r>
      <w:r>
        <w:rPr>
          <w:b w:val="0"/>
          <w:sz w:val="24"/>
          <w:highlight w:val="yellow"/>
        </w:rPr>
        <w:t>[Tháng]</w:t>
      </w:r>
      <w:r>
        <w:rPr>
          <w:sz w:val="24"/>
        </w:rPr>
        <w:t xml:space="preserve"> năm </w:t>
      </w:r>
      <w:r>
        <w:rPr>
          <w:b w:val="0"/>
          <w:sz w:val="24"/>
          <w:highlight w:val="yellow"/>
        </w:rPr>
        <w:t>[Năm]</w:t>
      </w:r>
      <w:r>
        <w:rPr>
          <w:sz w:val="24"/>
        </w:rPr>
        <w:t xml:space="preserve">, tại </w:t>
      </w:r>
      <w:r>
        <w:rPr>
          <w:b w:val="0"/>
          <w:sz w:val="24"/>
          <w:highlight w:val="yellow"/>
        </w:rPr>
        <w:t>[Địa điểm ký kết hợp đồng]</w:t>
      </w:r>
      <w:r>
        <w:rPr>
          <w:sz w:val="24"/>
        </w:rPr>
        <w:t>, chúng tôi gồm có:</w:t>
      </w:r>
    </w:p>
    <w:p>
      <w:pPr>
        <w:jc w:val="left"/>
      </w:pPr>
      <w:r>
        <w:rPr>
          <w:b/>
          <w:sz w:val="24"/>
        </w:rPr>
        <w:t xml:space="preserve">BÊN SỬ DỤNG DỊCH VỤ (BÊN A): </w:t>
      </w:r>
      <w:r>
        <w:rPr>
          <w:b/>
          <w:sz w:val="24"/>
          <w:highlight w:val="yellow"/>
        </w:rPr>
        <w:t>[TÊN DOANH NGHIỆP A]</w:t>
      </w:r>
    </w:p>
    <w:p>
      <w:pPr>
        <w:ind w:firstLine="720"/>
        <w:jc w:val="both"/>
      </w:pPr>
      <w:r>
        <w:rPr>
          <w:sz w:val="24"/>
        </w:rPr>
        <w:t xml:space="preserve">Địa chỉ trụ sở chính: </w:t>
      </w:r>
      <w:r>
        <w:rPr>
          <w:b w:val="0"/>
          <w:sz w:val="24"/>
          <w:highlight w:val="yellow"/>
        </w:rPr>
        <w:t>[Địa chỉ trụ sở Bên A]</w:t>
      </w:r>
    </w:p>
    <w:p>
      <w:pPr>
        <w:ind w:firstLine="720"/>
        <w:jc w:val="both"/>
      </w:pPr>
      <w:r>
        <w:rPr>
          <w:sz w:val="24"/>
        </w:rPr>
        <w:t xml:space="preserve">Mã số thuế: </w:t>
      </w:r>
      <w:r>
        <w:rPr>
          <w:b w:val="0"/>
          <w:sz w:val="24"/>
          <w:highlight w:val="yellow"/>
        </w:rPr>
        <w:t>[Mã số thuế Bên A]</w:t>
      </w:r>
    </w:p>
    <w:p>
      <w:pPr>
        <w:ind w:firstLine="720"/>
        <w:jc w:val="both"/>
      </w:pPr>
      <w:r>
        <w:rPr>
          <w:sz w:val="24"/>
        </w:rPr>
        <w:t xml:space="preserve">Người đại diện: </w:t>
      </w:r>
      <w:r>
        <w:rPr>
          <w:b w:val="0"/>
          <w:sz w:val="24"/>
          <w:highlight w:val="yellow"/>
        </w:rPr>
        <w:t>[Họ và tên người đại diện Bên A]</w:t>
      </w:r>
      <w:r>
        <w:rPr>
          <w:sz w:val="24"/>
        </w:rPr>
        <w:t xml:space="preserve"> - Chức vụ: </w:t>
      </w:r>
      <w:r>
        <w:rPr>
          <w:b w:val="0"/>
          <w:sz w:val="24"/>
          <w:highlight w:val="yellow"/>
        </w:rPr>
        <w:t>[Chức vụ]</w:t>
      </w:r>
    </w:p>
    <w:p>
      <w:pPr>
        <w:ind w:firstLine="720"/>
        <w:jc w:val="both"/>
      </w:pPr>
      <w:r>
        <w:rPr>
          <w:sz w:val="24"/>
        </w:rPr>
        <w:t xml:space="preserve">Điện thoại: </w:t>
      </w:r>
      <w:r>
        <w:rPr>
          <w:b w:val="0"/>
          <w:sz w:val="24"/>
          <w:highlight w:val="yellow"/>
        </w:rPr>
        <w:t>[Số điện thoại]</w:t>
      </w:r>
      <w:r>
        <w:rPr>
          <w:sz w:val="24"/>
        </w:rPr>
        <w:t xml:space="preserve"> - Email: </w:t>
      </w:r>
      <w:r>
        <w:rPr>
          <w:b w:val="0"/>
          <w:sz w:val="24"/>
          <w:highlight w:val="yellow"/>
        </w:rPr>
        <w:t>[Email liên hệ]</w:t>
      </w:r>
    </w:p>
    <w:p>
      <w:pPr>
        <w:ind w:firstLine="720"/>
        <w:jc w:val="both"/>
      </w:pPr>
      <w:r>
        <w:rPr>
          <w:sz w:val="24"/>
        </w:rPr>
        <w:t xml:space="preserve">Tài khoản ngân hàng số: </w:t>
      </w:r>
      <w:r>
        <w:rPr>
          <w:b w:val="0"/>
          <w:sz w:val="24"/>
          <w:highlight w:val="yellow"/>
        </w:rPr>
        <w:t>[Số tài khoản]</w:t>
      </w:r>
      <w:r>
        <w:rPr>
          <w:sz w:val="24"/>
        </w:rPr>
        <w:t xml:space="preserve"> tại Ngân hàng </w:t>
      </w:r>
      <w:r>
        <w:rPr>
          <w:b w:val="0"/>
          <w:sz w:val="24"/>
          <w:highlight w:val="yellow"/>
        </w:rPr>
        <w:t>[Tên ngân hàng]</w:t>
      </w:r>
      <w:r>
        <w:rPr>
          <w:sz w:val="24"/>
        </w:rPr>
        <w:t xml:space="preserve"> - Chi nhánh </w:t>
      </w:r>
      <w:r>
        <w:rPr>
          <w:b w:val="0"/>
          <w:sz w:val="24"/>
          <w:highlight w:val="yellow"/>
        </w:rPr>
        <w:t>[Tên chi nhánh]</w:t>
      </w:r>
    </w:p>
    <w:p>
      <w:pPr>
        <w:jc w:val="left"/>
      </w:pPr>
      <w:r>
        <w:rPr>
          <w:b/>
          <w:sz w:val="24"/>
        </w:rPr>
        <w:t xml:space="preserve">BÊN CUNG CẤP DỊCH VỤ (BÊN B): </w:t>
      </w:r>
      <w:r>
        <w:rPr>
          <w:b/>
          <w:sz w:val="24"/>
          <w:highlight w:val="yellow"/>
        </w:rPr>
        <w:t>[TÊN CÔNG TY BẢO VỆ B]</w:t>
      </w:r>
    </w:p>
    <w:p>
      <w:pPr>
        <w:ind w:firstLine="720"/>
        <w:jc w:val="both"/>
      </w:pPr>
      <w:r>
        <w:rPr>
          <w:sz w:val="24"/>
        </w:rPr>
        <w:t xml:space="preserve">Địa chỉ trụ sở chính: </w:t>
      </w:r>
      <w:r>
        <w:rPr>
          <w:b w:val="0"/>
          <w:sz w:val="24"/>
          <w:highlight w:val="yellow"/>
        </w:rPr>
        <w:t>[Địa chỉ trụ sở Bên B]</w:t>
      </w:r>
    </w:p>
    <w:p>
      <w:pPr>
        <w:ind w:firstLine="720"/>
        <w:jc w:val="both"/>
      </w:pPr>
      <w:r>
        <w:rPr>
          <w:sz w:val="24"/>
        </w:rPr>
        <w:t xml:space="preserve">Giấy phép kinh doanh dịch vụ bảo vệ số: </w:t>
      </w:r>
      <w:r>
        <w:rPr>
          <w:b w:val="0"/>
          <w:sz w:val="24"/>
          <w:highlight w:val="yellow"/>
        </w:rPr>
        <w:t>[Số giấy phép]</w:t>
      </w:r>
      <w:r>
        <w:rPr>
          <w:sz w:val="24"/>
        </w:rPr>
        <w:t xml:space="preserve"> do </w:t>
      </w:r>
      <w:r>
        <w:rPr>
          <w:b w:val="0"/>
          <w:sz w:val="24"/>
          <w:highlight w:val="yellow"/>
        </w:rPr>
        <w:t>[Cơ quan cấp]</w:t>
      </w:r>
      <w:r>
        <w:rPr>
          <w:sz w:val="24"/>
        </w:rPr>
        <w:t xml:space="preserve"> cấp ngày </w:t>
      </w:r>
      <w:r>
        <w:rPr>
          <w:b w:val="0"/>
          <w:sz w:val="24"/>
          <w:highlight w:val="yellow"/>
        </w:rPr>
        <w:t>[Ngày cấp]</w:t>
      </w:r>
    </w:p>
    <w:p>
      <w:pPr>
        <w:ind w:firstLine="720"/>
        <w:jc w:val="both"/>
      </w:pPr>
      <w:r>
        <w:rPr>
          <w:sz w:val="24"/>
        </w:rPr>
        <w:t xml:space="preserve">Mã số thuế: </w:t>
      </w:r>
      <w:r>
        <w:rPr>
          <w:b w:val="0"/>
          <w:sz w:val="24"/>
          <w:highlight w:val="yellow"/>
        </w:rPr>
        <w:t>[Mã số thuế Bên B]</w:t>
      </w:r>
    </w:p>
    <w:p>
      <w:pPr>
        <w:ind w:firstLine="720"/>
        <w:jc w:val="both"/>
      </w:pPr>
      <w:r>
        <w:rPr>
          <w:sz w:val="24"/>
        </w:rPr>
        <w:t xml:space="preserve">Người đại diện: </w:t>
      </w:r>
      <w:r>
        <w:rPr>
          <w:b w:val="0"/>
          <w:sz w:val="24"/>
          <w:highlight w:val="yellow"/>
        </w:rPr>
        <w:t>[Họ và tên người đại diện Bên B]</w:t>
      </w:r>
      <w:r>
        <w:rPr>
          <w:sz w:val="24"/>
        </w:rPr>
        <w:t xml:space="preserve"> - Chức vụ: </w:t>
      </w:r>
      <w:r>
        <w:rPr>
          <w:b w:val="0"/>
          <w:sz w:val="24"/>
          <w:highlight w:val="yellow"/>
        </w:rPr>
        <w:t>[Chức vụ]</w:t>
      </w:r>
    </w:p>
    <w:p>
      <w:pPr>
        <w:ind w:firstLine="720"/>
        <w:jc w:val="both"/>
      </w:pPr>
      <w:r>
        <w:rPr>
          <w:sz w:val="24"/>
        </w:rPr>
        <w:t xml:space="preserve">Điện thoại: </w:t>
      </w:r>
      <w:r>
        <w:rPr>
          <w:b w:val="0"/>
          <w:sz w:val="24"/>
          <w:highlight w:val="yellow"/>
        </w:rPr>
        <w:t>[Số điện thoại]</w:t>
      </w:r>
      <w:r>
        <w:rPr>
          <w:sz w:val="24"/>
        </w:rPr>
        <w:t xml:space="preserve"> - Email: </w:t>
      </w:r>
      <w:r>
        <w:rPr>
          <w:b w:val="0"/>
          <w:sz w:val="24"/>
          <w:highlight w:val="yellow"/>
        </w:rPr>
        <w:t>[Email liên hệ]</w:t>
      </w:r>
    </w:p>
    <w:p>
      <w:pPr>
        <w:ind w:firstLine="720"/>
        <w:jc w:val="both"/>
      </w:pPr>
      <w:r>
        <w:rPr>
          <w:sz w:val="24"/>
        </w:rPr>
        <w:t xml:space="preserve">Tài khoản ngân hàng số: </w:t>
      </w:r>
      <w:r>
        <w:rPr>
          <w:b w:val="0"/>
          <w:sz w:val="24"/>
          <w:highlight w:val="yellow"/>
        </w:rPr>
        <w:t>[Số tài khoản]</w:t>
      </w:r>
      <w:r>
        <w:rPr>
          <w:sz w:val="24"/>
        </w:rPr>
        <w:t xml:space="preserve"> tại Ngân hàng </w:t>
      </w:r>
      <w:r>
        <w:rPr>
          <w:b w:val="0"/>
          <w:sz w:val="24"/>
          <w:highlight w:val="yellow"/>
        </w:rPr>
        <w:t>[Tên ngân hàng]</w:t>
      </w:r>
      <w:r>
        <w:rPr>
          <w:sz w:val="24"/>
        </w:rPr>
        <w:t xml:space="preserve"> - Chi nhánh </w:t>
      </w:r>
      <w:r>
        <w:rPr>
          <w:b w:val="0"/>
          <w:sz w:val="24"/>
          <w:highlight w:val="yellow"/>
        </w:rPr>
        <w:t>[Tên chi nhánh]</w:t>
      </w:r>
    </w:p>
    <w:p>
      <w:pPr>
        <w:ind w:firstLine="720"/>
        <w:jc w:val="both"/>
      </w:pPr>
      <w:r>
        <w:rPr>
          <w:sz w:val="24"/>
        </w:rPr>
        <w:t>Sau khi bàn bạc và thỏa thuận, hai bên thống nhất ký kết Hợp đồng cung cấp dịch vụ bảo vệ với các điều khoản và điều kiện chi tiết như sau:</w:t>
      </w:r>
    </w:p>
    <w:p>
      <w:pPr>
        <w:jc w:val="left"/>
      </w:pPr>
      <w:r>
        <w:rPr>
          <w:b/>
          <w:sz w:val="24"/>
        </w:rPr>
        <w:t>ĐIỀU 1. ĐỐI TƯỢNG VÀ PHẠM VI HỢP ĐỒNG</w:t>
      </w:r>
    </w:p>
    <w:p>
      <w:pPr>
        <w:ind w:firstLine="720"/>
        <w:jc w:val="both"/>
      </w:pPr>
      <w:r>
        <w:rPr>
          <w:sz w:val="24"/>
        </w:rPr>
        <w:t>1.1. Đối tượng hợp đồng: Bên A đồng ý thuê và Bên B đồng ý cung cấp dịch vụ bảo vệ chuyên nghiệp nhằm duy trì an ninh trật tự, bảo vệ tài sản, tính mạng và sức khỏe của cán bộ nhân viên, khách hàng tại mục tiêu bảo vệ của Bên A.</w:t>
      </w:r>
    </w:p>
    <w:p>
      <w:pPr>
        <w:ind w:firstLine="720"/>
        <w:jc w:val="both"/>
      </w:pPr>
      <w:r>
        <w:rPr>
          <w:sz w:val="24"/>
        </w:rPr>
        <w:t xml:space="preserve">1.2. Mục tiêu bảo vệ (Địa điểm bảo vệ): </w:t>
      </w:r>
      <w:r>
        <w:rPr>
          <w:b w:val="0"/>
          <w:sz w:val="24"/>
          <w:highlight w:val="yellow"/>
        </w:rPr>
        <w:t>[Tên mục tiêu/Tòa nhà/Nhà máy/Kho bãi]</w:t>
      </w:r>
      <w:r>
        <w:rPr>
          <w:sz w:val="24"/>
        </w:rPr>
        <w:t xml:space="preserve">, địa chỉ tại </w:t>
      </w:r>
      <w:r>
        <w:rPr>
          <w:b w:val="0"/>
          <w:sz w:val="24"/>
          <w:highlight w:val="yellow"/>
        </w:rPr>
        <w:t>[Địa chỉ chi tiết của mục tiêu bảo vệ]</w:t>
      </w:r>
      <w:r>
        <w:rPr>
          <w:sz w:val="24"/>
        </w:rPr>
        <w:t>.</w:t>
      </w:r>
    </w:p>
    <w:p>
      <w:pPr>
        <w:ind w:firstLine="720"/>
        <w:jc w:val="both"/>
      </w:pPr>
      <w:r>
        <w:rPr>
          <w:sz w:val="24"/>
        </w:rPr>
        <w:t xml:space="preserve">1.3. Phạm vi khu vực bảo vệ: Bao gồm toàn bộ khuôn viên, ranh giới đất đai thuộc quyền quản lý hợp pháp của Bên A tại địa điểm nêu trên, bao gồm nhưng không giới hạn: cổng chính, cổng phụ, nhà xưởng, khu vực văn phòng, bãi đỗ xe, kho tàng và các khu vực lân cận thuộc quyền kiểm soát của Bên A </w:t>
      </w:r>
      <w:r>
        <w:rPr>
          <w:b w:val="0"/>
          <w:sz w:val="24"/>
          <w:highlight w:val="yellow"/>
        </w:rPr>
        <w:t>[hoặc liệt kê chi tiết các khu vực cần bảo vệ]</w:t>
      </w:r>
      <w:r>
        <w:rPr>
          <w:sz w:val="24"/>
        </w:rPr>
        <w:t>.</w:t>
      </w:r>
    </w:p>
    <w:p>
      <w:pPr>
        <w:ind w:firstLine="720"/>
        <w:jc w:val="both"/>
      </w:pPr>
      <w:r>
        <w:rPr>
          <w:sz w:val="24"/>
        </w:rPr>
        <w:t xml:space="preserve">1.4. Quy mô lực lượng bảo vệ: Bên B có trách nhiệm cung cấp </w:t>
      </w:r>
      <w:r>
        <w:rPr>
          <w:b w:val="0"/>
          <w:sz w:val="24"/>
          <w:highlight w:val="yellow"/>
        </w:rPr>
        <w:t>[Tổng số lượng nhân viên bảo vệ]</w:t>
      </w:r>
      <w:r>
        <w:rPr>
          <w:sz w:val="24"/>
        </w:rPr>
        <w:t xml:space="preserve"> nhân viên bảo vệ chuyên nghiệp, đáp ứng đầy đủ các tiêu chuẩn về sức khỏe, đạo đức, chuyên môn nghiệp vụ theo quy định pháp luật và yêu cầu của Bên A.</w:t>
      </w:r>
    </w:p>
    <w:p>
      <w:pPr>
        <w:jc w:val="left"/>
      </w:pPr>
      <w:r>
        <w:rPr>
          <w:b/>
          <w:sz w:val="24"/>
        </w:rPr>
        <w:t>ĐIỀU 2. THỜI GIAN VÀ ĐỊA ĐIỂM LÀM VIỆC</w:t>
      </w:r>
    </w:p>
    <w:p>
      <w:pPr>
        <w:ind w:firstLine="720"/>
        <w:jc w:val="both"/>
      </w:pPr>
      <w:r>
        <w:rPr>
          <w:sz w:val="24"/>
        </w:rPr>
        <w:t>2.1. Thời gian cung cấp dịch vụ: Dịch vụ bảo vệ được duy trì liên tục 24 giờ/ngày, 07 ngày/tuần, bao gồm cả các ngày nghỉ lễ, Tết theo quy định của pháp luật.</w:t>
      </w:r>
    </w:p>
    <w:p>
      <w:pPr>
        <w:ind w:firstLine="720"/>
        <w:jc w:val="both"/>
      </w:pPr>
      <w:r>
        <w:rPr>
          <w:sz w:val="24"/>
        </w:rPr>
        <w:t>2.2. Phân bổ ca trực cụ thể:</w:t>
      </w:r>
    </w:p>
    <w:p>
      <w:pPr>
        <w:ind w:firstLine="720"/>
        <w:jc w:val="both"/>
      </w:pPr>
      <w:r>
        <w:rPr>
          <w:sz w:val="24"/>
        </w:rPr>
        <w:t xml:space="preserve">- Ca 1: Từ </w:t>
      </w:r>
      <w:r>
        <w:rPr>
          <w:b w:val="0"/>
          <w:sz w:val="24"/>
          <w:highlight w:val="yellow"/>
        </w:rPr>
        <w:t>[06h00]</w:t>
      </w:r>
      <w:r>
        <w:rPr>
          <w:sz w:val="24"/>
        </w:rPr>
        <w:t xml:space="preserve"> đến </w:t>
      </w:r>
      <w:r>
        <w:rPr>
          <w:b w:val="0"/>
          <w:sz w:val="24"/>
          <w:highlight w:val="yellow"/>
        </w:rPr>
        <w:t>[14h00]</w:t>
      </w:r>
      <w:r>
        <w:rPr>
          <w:sz w:val="24"/>
        </w:rPr>
        <w:t xml:space="preserve">. Số lượng bảo vệ: </w:t>
      </w:r>
      <w:r>
        <w:rPr>
          <w:b w:val="0"/>
          <w:sz w:val="24"/>
          <w:highlight w:val="yellow"/>
        </w:rPr>
        <w:t>[Số lượng]</w:t>
      </w:r>
      <w:r>
        <w:rPr>
          <w:sz w:val="24"/>
        </w:rPr>
        <w:t>.</w:t>
      </w:r>
    </w:p>
    <w:p>
      <w:pPr>
        <w:ind w:firstLine="720"/>
        <w:jc w:val="both"/>
      </w:pPr>
      <w:r>
        <w:rPr>
          <w:sz w:val="24"/>
        </w:rPr>
        <w:t xml:space="preserve">- Ca 2: Từ </w:t>
      </w:r>
      <w:r>
        <w:rPr>
          <w:b w:val="0"/>
          <w:sz w:val="24"/>
          <w:highlight w:val="yellow"/>
        </w:rPr>
        <w:t>[14h00]</w:t>
      </w:r>
      <w:r>
        <w:rPr>
          <w:sz w:val="24"/>
        </w:rPr>
        <w:t xml:space="preserve"> đến </w:t>
      </w:r>
      <w:r>
        <w:rPr>
          <w:b w:val="0"/>
          <w:sz w:val="24"/>
          <w:highlight w:val="yellow"/>
        </w:rPr>
        <w:t>[22h00]</w:t>
      </w:r>
      <w:r>
        <w:rPr>
          <w:sz w:val="24"/>
        </w:rPr>
        <w:t xml:space="preserve">. Số lượng bảo vệ: </w:t>
      </w:r>
      <w:r>
        <w:rPr>
          <w:b w:val="0"/>
          <w:sz w:val="24"/>
          <w:highlight w:val="yellow"/>
        </w:rPr>
        <w:t>[Số lượng]</w:t>
      </w:r>
      <w:r>
        <w:rPr>
          <w:sz w:val="24"/>
        </w:rPr>
        <w:t>.</w:t>
      </w:r>
    </w:p>
    <w:p>
      <w:pPr>
        <w:ind w:firstLine="720"/>
        <w:jc w:val="both"/>
      </w:pPr>
      <w:r>
        <w:rPr>
          <w:sz w:val="24"/>
        </w:rPr>
        <w:t xml:space="preserve">- Ca 3: Từ </w:t>
      </w:r>
      <w:r>
        <w:rPr>
          <w:b w:val="0"/>
          <w:sz w:val="24"/>
          <w:highlight w:val="yellow"/>
        </w:rPr>
        <w:t>[22h00]</w:t>
      </w:r>
      <w:r>
        <w:rPr>
          <w:sz w:val="24"/>
        </w:rPr>
        <w:t xml:space="preserve"> đến </w:t>
      </w:r>
      <w:r>
        <w:rPr>
          <w:b w:val="0"/>
          <w:sz w:val="24"/>
          <w:highlight w:val="yellow"/>
        </w:rPr>
        <w:t>[06h00]</w:t>
      </w:r>
      <w:r>
        <w:rPr>
          <w:sz w:val="24"/>
        </w:rPr>
        <w:t xml:space="preserve"> sáng ngày hôm sau. Số lượng bảo vệ: </w:t>
      </w:r>
      <w:r>
        <w:rPr>
          <w:b w:val="0"/>
          <w:sz w:val="24"/>
          <w:highlight w:val="yellow"/>
        </w:rPr>
        <w:t>[Số lượng]</w:t>
      </w:r>
      <w:r>
        <w:rPr>
          <w:sz w:val="24"/>
        </w:rPr>
        <w:t>.</w:t>
      </w:r>
    </w:p>
    <w:p>
      <w:pPr>
        <w:ind w:firstLine="720"/>
        <w:jc w:val="both"/>
      </w:pPr>
      <w:r>
        <w:rPr>
          <w:sz w:val="24"/>
        </w:rPr>
        <w:t>(Lưu ý: Thời gian các ca trực có thể được hai bên thỏa thuận điều chỉnh bằng văn bản tùy theo tình hình thực tế và yêu cầu công việc cụ thể tại từng thời điểm).</w:t>
      </w:r>
    </w:p>
    <w:p>
      <w:pPr>
        <w:ind w:firstLine="720"/>
        <w:jc w:val="both"/>
      </w:pPr>
      <w:r>
        <w:rPr>
          <w:sz w:val="24"/>
        </w:rPr>
        <w:t xml:space="preserve">2.3. Quy trình giao nhận ca trực: Trước khi kết thúc ca trực </w:t>
      </w:r>
      <w:r>
        <w:rPr>
          <w:b w:val="0"/>
          <w:sz w:val="24"/>
          <w:highlight w:val="yellow"/>
        </w:rPr>
        <w:t>[15 phút - 30 phút]</w:t>
      </w:r>
      <w:r>
        <w:rPr>
          <w:sz w:val="24"/>
        </w:rPr>
        <w:t>, nhân viên bảo vệ ca trước và ca sau phải tiến hành bàn giao chi tiết công việc, tình hình an ninh trật tự, tài sản hiện có, các sự cố phát sinh (nếu có) và ghi chép đầy đủ vào sổ nhật ký trực ban. Việc bàn giao phải có chữ ký xác nhận của cả người giao và người nhận.</w:t>
      </w:r>
    </w:p>
    <w:p>
      <w:pPr>
        <w:jc w:val="left"/>
      </w:pPr>
      <w:r>
        <w:rPr>
          <w:b/>
          <w:sz w:val="24"/>
        </w:rPr>
        <w:t>ĐIỀU 3. HẠNG MỤC BẢO VỆ VÀ NHIỆM VỤ CỦA LỰC LƯỢNG BẢO VỆ</w:t>
      </w:r>
    </w:p>
    <w:p>
      <w:pPr>
        <w:ind w:firstLine="720"/>
        <w:jc w:val="both"/>
      </w:pPr>
      <w:r>
        <w:rPr>
          <w:sz w:val="24"/>
        </w:rPr>
        <w:t>3.1. Nhiệm vụ tại cổng chính và cổng phụ:</w:t>
      </w:r>
    </w:p>
    <w:p>
      <w:pPr>
        <w:ind w:firstLine="720"/>
        <w:jc w:val="both"/>
      </w:pPr>
      <w:r>
        <w:rPr>
          <w:sz w:val="24"/>
        </w:rPr>
        <w:t>- Kiểm soát chặt chẽ luồng người, phương tiện, hàng hóa ra/vào mục tiêu bảo vệ theo đúng nội quy, quy định của Bên A.</w:t>
      </w:r>
    </w:p>
    <w:p>
      <w:pPr>
        <w:ind w:firstLine="720"/>
        <w:jc w:val="both"/>
      </w:pPr>
      <w:r>
        <w:rPr>
          <w:sz w:val="24"/>
        </w:rPr>
        <w:t>- Đăng ký, ghi chép thông tin khách đến liên hệ công tác, cấp phát thẻ khách, hướng dẫn khách đến đúng khu vực/bộ phận cần liên hệ.</w:t>
      </w:r>
    </w:p>
    <w:p>
      <w:pPr>
        <w:ind w:firstLine="720"/>
        <w:jc w:val="both"/>
      </w:pPr>
      <w:r>
        <w:rPr>
          <w:sz w:val="24"/>
        </w:rPr>
        <w:t>- Kiểm tra giấy tờ xuất/nhập hàng hóa, đối chiếu số lượng, chủng loại hàng hóa thực tế với chứng từ hợp lệ do người có thẩm quyền của Bên A ký duyệt trước khi cho phép phương tiện mang hàng hóa ra/vào mục tiêu.</w:t>
      </w:r>
    </w:p>
    <w:p>
      <w:pPr>
        <w:ind w:firstLine="720"/>
        <w:jc w:val="both"/>
      </w:pPr>
      <w:r>
        <w:rPr>
          <w:sz w:val="24"/>
        </w:rPr>
        <w:t>- Ngăn chặn kịp thời các cá nhân, phương tiện không có phận sự, có biểu hiện nghi vấn xâm nhập trái phép vào khu vực bảo vệ.</w:t>
      </w:r>
    </w:p>
    <w:p>
      <w:pPr>
        <w:ind w:firstLine="720"/>
        <w:jc w:val="both"/>
      </w:pPr>
      <w:r>
        <w:rPr>
          <w:sz w:val="24"/>
        </w:rPr>
        <w:t>3.2. Nhiệm vụ tuần tra, kiểm soát:</w:t>
      </w:r>
    </w:p>
    <w:p>
      <w:pPr>
        <w:ind w:firstLine="720"/>
        <w:jc w:val="both"/>
      </w:pPr>
      <w:r>
        <w:rPr>
          <w:sz w:val="24"/>
        </w:rPr>
        <w:t>- Tổ chức tuần tra liên tục, định kỳ theo tuyến và khu vực đã được hai bên thống nhất, đặc biệt chú trọng các khu vực trọng yếu: kho tàng, khu vực để tài sản có giá trị, khu vực vắng người, hàng rào bao quanh, khu vực có nguy cơ cháy nổ cao.</w:t>
      </w:r>
    </w:p>
    <w:p>
      <w:pPr>
        <w:ind w:firstLine="720"/>
        <w:jc w:val="both"/>
      </w:pPr>
      <w:r>
        <w:rPr>
          <w:sz w:val="24"/>
        </w:rPr>
        <w:t>- Kịp thời phát hiện, ngăn chặn và xử lý các hành vi trộm cắp, phá hoại tài sản, gây rối trật tự công cộng, vi phạm nội quy an toàn lao động, phòng cháy chữa cháy (PCCC).</w:t>
      </w:r>
    </w:p>
    <w:p>
      <w:pPr>
        <w:ind w:firstLine="720"/>
        <w:jc w:val="both"/>
      </w:pPr>
      <w:r>
        <w:rPr>
          <w:sz w:val="24"/>
        </w:rPr>
        <w:t>- Kiểm tra hệ thống cửa ra vào, cửa sổ, hệ thống chiếu sáng, niêm phong (nếu có) tại các kho bãi, văn phòng sau giờ làm việc. Nếu phát hiện dấu hiệu cạy phá, mất niêm phong, phải giữ nguyên hiện trường, lập biên bản và báo cáo ngay cho người có trách nhiệm của Bên A.</w:t>
      </w:r>
    </w:p>
    <w:p>
      <w:pPr>
        <w:ind w:firstLine="720"/>
        <w:jc w:val="both"/>
      </w:pPr>
      <w:r>
        <w:rPr>
          <w:sz w:val="24"/>
        </w:rPr>
        <w:t>3.3. Nhiệm vụ tại bãi đỗ xe:</w:t>
      </w:r>
    </w:p>
    <w:p>
      <w:pPr>
        <w:ind w:firstLine="720"/>
        <w:jc w:val="both"/>
      </w:pPr>
      <w:r>
        <w:rPr>
          <w:sz w:val="24"/>
        </w:rPr>
        <w:t>- Hướng dẫn, sắp xếp phương tiện của cán bộ nhân viên và khách đến giao dịch đỗ đúng nơi quy định, đảm bảo trật tự, an toàn và tối ưu hóa diện tích bãi đỗ xe.</w:t>
      </w:r>
    </w:p>
    <w:p>
      <w:pPr>
        <w:ind w:firstLine="720"/>
        <w:jc w:val="both"/>
      </w:pPr>
      <w:r>
        <w:rPr>
          <w:sz w:val="24"/>
        </w:rPr>
        <w:t>- Ghi chép biển số xe, phát vé giữ xe (nếu có yêu cầu), kiểm soát chặt chẽ việc lấy xe ra khỏi bãi, phòng ngừa mất cắp phương tiện.</w:t>
      </w:r>
    </w:p>
    <w:p>
      <w:pPr>
        <w:ind w:firstLine="720"/>
        <w:jc w:val="both"/>
      </w:pPr>
      <w:r>
        <w:rPr>
          <w:sz w:val="24"/>
        </w:rPr>
        <w:t>3.4. Nhiệm vụ phòng cháy chữa cháy (PCCC) và ứng phó khẩn cấp:</w:t>
      </w:r>
    </w:p>
    <w:p>
      <w:pPr>
        <w:ind w:firstLine="720"/>
        <w:jc w:val="both"/>
      </w:pPr>
      <w:r>
        <w:rPr>
          <w:sz w:val="24"/>
        </w:rPr>
        <w:t>- Thường xuyên kiểm tra tình trạng hoạt động của các trang thiết bị PCCC tại chỗ (bình chữa cháy, vòi rồng, hệ thống báo cháy tự động...).</w:t>
      </w:r>
    </w:p>
    <w:p>
      <w:pPr>
        <w:ind w:firstLine="720"/>
        <w:jc w:val="both"/>
      </w:pPr>
      <w:r>
        <w:rPr>
          <w:sz w:val="24"/>
        </w:rPr>
        <w:t>- Khi xảy ra sự cố cháy nổ, nhân viên bảo vệ phải lập tức kích hoạt hệ thống báo động, cắt cầu dao điện khu vực xảy ra sự cố, sử dụng các phương tiện PCCC tại chỗ để dập lửa, sơ tán người và tài sản, đồng thời gọi báo Cảnh sát PCCC (114) và thông báo gấp cho Ban lãnh đạo Bên A.</w:t>
      </w:r>
    </w:p>
    <w:p>
      <w:pPr>
        <w:ind w:firstLine="720"/>
        <w:jc w:val="both"/>
      </w:pPr>
      <w:r>
        <w:rPr>
          <w:sz w:val="24"/>
        </w:rPr>
        <w:t>- Phối hợp với các lực lượng chức năng và Ban quản lý của Bên A trong việc xử lý các tình huống khẩn cấp: tai nạn lao động, bạo loạn, đình công, thiên tai...</w:t>
      </w:r>
    </w:p>
    <w:p>
      <w:pPr>
        <w:jc w:val="left"/>
      </w:pPr>
      <w:r>
        <w:rPr>
          <w:b/>
          <w:sz w:val="24"/>
        </w:rPr>
        <w:t>ĐIỀU 4. BỐ TRÍ CHỖ LƯU TRÚ VÀ CƠ SỞ VẬT CHẤT CHO BẢO VỆ</w:t>
      </w:r>
    </w:p>
    <w:p>
      <w:pPr>
        <w:ind w:firstLine="720"/>
        <w:jc w:val="both"/>
      </w:pPr>
      <w:r>
        <w:rPr>
          <w:sz w:val="24"/>
        </w:rPr>
        <w:t>4.1. Về cơ sở vật chất phục vụ công việc:</w:t>
      </w:r>
    </w:p>
    <w:p>
      <w:pPr>
        <w:ind w:firstLine="720"/>
        <w:jc w:val="both"/>
      </w:pPr>
      <w:r>
        <w:rPr>
          <w:sz w:val="24"/>
        </w:rPr>
        <w:t>- Bên A có trách nhiệm trang bị Bốt gác/Nhà bảo vệ tại các vị trí cổng ra vào, đảm bảo điều kiện làm việc cơ bản (che nắng, che mưa, bàn ghế, hệ thống chiếu sáng, quạt máy/điều hòa, nguồn điện sinh hoạt) để nhân viên bảo vệ thực hiện nhiệm vụ.</w:t>
      </w:r>
    </w:p>
    <w:p>
      <w:pPr>
        <w:ind w:firstLine="720"/>
        <w:jc w:val="both"/>
      </w:pPr>
      <w:r>
        <w:rPr>
          <w:sz w:val="24"/>
        </w:rPr>
        <w:t xml:space="preserve">- Bên A hỗ trợ/không hỗ trợ </w:t>
      </w:r>
      <w:r>
        <w:rPr>
          <w:b w:val="0"/>
          <w:sz w:val="24"/>
          <w:highlight w:val="yellow"/>
        </w:rPr>
        <w:t>[Lựa chọn phương án và điền thông tin]</w:t>
      </w:r>
      <w:r>
        <w:rPr>
          <w:sz w:val="24"/>
        </w:rPr>
        <w:t xml:space="preserve"> cung cấp tủ đựng tài liệu, sổ sách, điện thoại bàn hoặc bộ đàm liên lạc nội bộ phục vụ cho công tác bảo vệ tại mục tiêu.</w:t>
      </w:r>
    </w:p>
    <w:p>
      <w:pPr>
        <w:ind w:firstLine="720"/>
        <w:jc w:val="both"/>
      </w:pPr>
      <w:r>
        <w:rPr>
          <w:sz w:val="24"/>
        </w:rPr>
        <w:t>4.2. Về chỗ lưu trú sinh hoạt cho nhân viên bảo vệ:</w:t>
      </w:r>
    </w:p>
    <w:p>
      <w:pPr>
        <w:ind w:firstLine="720"/>
        <w:jc w:val="both"/>
      </w:pPr>
      <w:r>
        <w:rPr>
          <w:sz w:val="24"/>
        </w:rPr>
        <w:t xml:space="preserve">- Phương án 1 (Nếu Bên A cung cấp chỗ ở): Bên A đồng ý bố trí </w:t>
      </w:r>
      <w:r>
        <w:rPr>
          <w:b w:val="0"/>
          <w:sz w:val="24"/>
          <w:highlight w:val="yellow"/>
        </w:rPr>
        <w:t>[Số lượng]</w:t>
      </w:r>
      <w:r>
        <w:rPr>
          <w:sz w:val="24"/>
        </w:rPr>
        <w:t xml:space="preserve"> phòng lưu trú miễn phí/có thu phí </w:t>
      </w:r>
      <w:r>
        <w:rPr>
          <w:b w:val="0"/>
          <w:sz w:val="24"/>
          <w:highlight w:val="yellow"/>
        </w:rPr>
        <w:t>[Điền mức phí nếu có]</w:t>
      </w:r>
      <w:r>
        <w:rPr>
          <w:sz w:val="24"/>
        </w:rPr>
        <w:t xml:space="preserve"> nằm trong/ngoài </w:t>
      </w:r>
      <w:r>
        <w:rPr>
          <w:b w:val="0"/>
          <w:sz w:val="24"/>
          <w:highlight w:val="yellow"/>
        </w:rPr>
        <w:t>[Điền thông tin]</w:t>
      </w:r>
      <w:r>
        <w:rPr>
          <w:sz w:val="24"/>
        </w:rPr>
        <w:t xml:space="preserve"> khuôn viên mục tiêu bảo vệ để nhân viên bảo vệ của Bên B sinh hoạt ngoài giờ trực.</w:t>
      </w:r>
    </w:p>
    <w:p>
      <w:pPr>
        <w:ind w:firstLine="720"/>
        <w:jc w:val="both"/>
      </w:pPr>
      <w:r>
        <w:rPr>
          <w:sz w:val="24"/>
        </w:rPr>
        <w:t>- Phương án 2 (Nếu Bên B tự túc chỗ ở): Bên B tự chịu trách nhiệm tìm kiếm, thuê mướn chỗ ở và quản lý nhân viên của mình ngoài giờ làm việc. Bên A không có trách nhiệm cung cấp chỗ lưu trú cho nhân viên bảo vệ của Bên B.</w:t>
      </w:r>
    </w:p>
    <w:p>
      <w:pPr>
        <w:ind w:firstLine="720"/>
        <w:jc w:val="both"/>
      </w:pPr>
      <w:r>
        <w:rPr>
          <w:sz w:val="24"/>
        </w:rPr>
        <w:t>(Lưu ý: Hai bên vui lòng chọn và giữ lại một trong hai phương án trên, xóa phương án không áp dụng).</w:t>
      </w:r>
    </w:p>
    <w:p>
      <w:pPr>
        <w:ind w:firstLine="720"/>
        <w:jc w:val="both"/>
      </w:pPr>
      <w:r>
        <w:rPr>
          <w:sz w:val="24"/>
        </w:rPr>
        <w:t>4.3. Trách nhiệm bảo vệ, giữ gìn cơ sở vật chất và chỗ lưu trú:</w:t>
      </w:r>
    </w:p>
    <w:p>
      <w:pPr>
        <w:ind w:firstLine="720"/>
        <w:jc w:val="both"/>
      </w:pPr>
      <w:r>
        <w:rPr>
          <w:sz w:val="24"/>
        </w:rPr>
        <w:t>- Nhân viên bảo vệ của Bên B có trách nhiệm sử dụng đúng mục đích, bảo quản cẩn thận các tài sản, trang thiết bị, cơ sở vật chất do Bên A giao phó hoặc cho mượn.</w:t>
      </w:r>
    </w:p>
    <w:p>
      <w:pPr>
        <w:ind w:firstLine="720"/>
        <w:jc w:val="both"/>
      </w:pPr>
      <w:r>
        <w:rPr>
          <w:sz w:val="24"/>
        </w:rPr>
        <w:t>- Tại khu vực lưu trú (nếu có), nhân viên Bên B phải tuyệt đối tuân thủ nội quy sinh hoạt, giữ gìn vệ sinh chung, đảm bảo an ninh trật tự, không tổ chức cờ bạc, uống rượu bia, sử dụng chất kích thích, không gây ồn ào ảnh hưởng đến các khu vực xung quanh.</w:t>
      </w:r>
    </w:p>
    <w:p>
      <w:pPr>
        <w:ind w:firstLine="720"/>
        <w:jc w:val="both"/>
      </w:pPr>
      <w:r>
        <w:rPr>
          <w:sz w:val="24"/>
        </w:rPr>
        <w:t xml:space="preserve">- Mọi chi phí điện, nước sinh hoạt tại chỗ lưu trú sẽ do Bên </w:t>
      </w:r>
      <w:r>
        <w:rPr>
          <w:b w:val="0"/>
          <w:sz w:val="24"/>
          <w:highlight w:val="yellow"/>
        </w:rPr>
        <w:t>[A/B]</w:t>
      </w:r>
      <w:r>
        <w:rPr>
          <w:sz w:val="24"/>
        </w:rPr>
        <w:t xml:space="preserve"> chi trả theo mức khoán là </w:t>
      </w:r>
      <w:r>
        <w:rPr>
          <w:b w:val="0"/>
          <w:sz w:val="24"/>
          <w:highlight w:val="yellow"/>
        </w:rPr>
        <w:t>[Số tiền]</w:t>
      </w:r>
      <w:r>
        <w:rPr>
          <w:sz w:val="24"/>
        </w:rPr>
        <w:t xml:space="preserve">/tháng hoặc theo chỉ số đồng hồ thực tế. </w:t>
      </w:r>
      <w:r>
        <w:rPr>
          <w:b w:val="0"/>
          <w:sz w:val="24"/>
          <w:highlight w:val="yellow"/>
        </w:rPr>
        <w:t>[Điền thông tin chi tiết]</w:t>
      </w:r>
      <w:r>
        <w:rPr>
          <w:sz w:val="24"/>
        </w:rPr>
        <w:t>.</w:t>
      </w:r>
    </w:p>
    <w:p>
      <w:pPr>
        <w:jc w:val="left"/>
      </w:pPr>
      <w:r>
        <w:rPr>
          <w:b/>
          <w:sz w:val="24"/>
        </w:rPr>
        <w:t>ĐIỀU 5. TRÁCH NHIỆM ĐẢM BẢO AN TOÀN VÀ VỆ SINH</w:t>
      </w:r>
    </w:p>
    <w:p>
      <w:pPr>
        <w:ind w:firstLine="720"/>
        <w:jc w:val="both"/>
      </w:pPr>
      <w:r>
        <w:rPr>
          <w:sz w:val="24"/>
        </w:rPr>
        <w:t>5.1. Trách nhiệm đảm bảo an toàn:</w:t>
      </w:r>
    </w:p>
    <w:p>
      <w:pPr>
        <w:ind w:firstLine="720"/>
        <w:jc w:val="both"/>
      </w:pPr>
      <w:r>
        <w:rPr>
          <w:sz w:val="24"/>
        </w:rPr>
        <w:t>- Bên B phải trang bị đầy đủ đồng phục, công cụ hỗ trợ hợp pháp (như gậy cao su, máy rà kim loại, đèn pin, còi, bộ đàm...) và các phương tiện bảo hộ lao động cá nhân cần thiết cho nhân viên bảo vệ theo quy định của pháp luật.</w:t>
      </w:r>
    </w:p>
    <w:p>
      <w:pPr>
        <w:ind w:firstLine="720"/>
        <w:jc w:val="both"/>
      </w:pPr>
      <w:r>
        <w:rPr>
          <w:sz w:val="24"/>
        </w:rPr>
        <w:t>- Bên B chịu hoàn toàn trách nhiệm về an toàn lao động của nhân viên bảo vệ trong suốt quá trình thực hiện nhiệm vụ tại mục tiêu của Bên A. Trong trường hợp xảy ra tai nạn lao động hoặc sự cố liên quan đến sức khỏe của nhân viên bảo vệ, Bên B phải chủ động xử lý và chịu mọi chi phí y tế, bồi thường (nếu có).</w:t>
      </w:r>
    </w:p>
    <w:p>
      <w:pPr>
        <w:ind w:firstLine="720"/>
        <w:jc w:val="both"/>
      </w:pPr>
      <w:r>
        <w:rPr>
          <w:sz w:val="24"/>
        </w:rPr>
        <w:t>- Nhân viên bảo vệ không được phép tự ý sử dụng các loại máy móc, phương tiện vận tải, thiết bị chuyên dụng của Bên A nếu không được sự đồng ý bằng văn bản của người có thẩm quyền của Bên A.</w:t>
      </w:r>
    </w:p>
    <w:p>
      <w:pPr>
        <w:ind w:firstLine="720"/>
        <w:jc w:val="both"/>
      </w:pPr>
      <w:r>
        <w:rPr>
          <w:sz w:val="24"/>
        </w:rPr>
        <w:t>5.2. Trách nhiệm đảm bảo vệ sinh:</w:t>
      </w:r>
    </w:p>
    <w:p>
      <w:pPr>
        <w:ind w:firstLine="720"/>
        <w:jc w:val="both"/>
      </w:pPr>
      <w:r>
        <w:rPr>
          <w:sz w:val="24"/>
        </w:rPr>
        <w:t>- Nhân viên bảo vệ có trách nhiệm giữ gìn vệ sinh sạch sẽ, ngăn nắp tại vị trí trực (Bốt gác, khu vực cổng), khu vực lưu trú và các khu vực sinh hoạt chung.</w:t>
      </w:r>
    </w:p>
    <w:p>
      <w:pPr>
        <w:ind w:firstLine="720"/>
        <w:jc w:val="both"/>
      </w:pPr>
      <w:r>
        <w:rPr>
          <w:sz w:val="24"/>
        </w:rPr>
        <w:t>- Không được vứt rác bừa bãi, không hút thuốc lá tại những khu vực có biển cấm hút thuốc hoặc khu vực có nguy cơ cháy nổ cao.</w:t>
      </w:r>
    </w:p>
    <w:p>
      <w:pPr>
        <w:ind w:firstLine="720"/>
        <w:jc w:val="both"/>
      </w:pPr>
      <w:r>
        <w:rPr>
          <w:sz w:val="24"/>
        </w:rPr>
        <w:t>- Định kỳ hàng ngày/ca trực, nhân viên bảo vệ phải thực hiện công tác vệ sinh, thu gom rác thải tại khu vực trực ban và tập kết vào đúng nơi quy định của Bên A.</w:t>
      </w:r>
    </w:p>
    <w:p>
      <w:pPr>
        <w:jc w:val="left"/>
      </w:pPr>
      <w:r>
        <w:rPr>
          <w:b/>
          <w:sz w:val="24"/>
        </w:rPr>
        <w:t>ĐIỀU 6. TRÁCH NHIỆM ĐẢM BẢO ĐÚNG TIẾN ĐỘ</w:t>
      </w:r>
    </w:p>
    <w:p>
      <w:pPr>
        <w:ind w:firstLine="720"/>
        <w:jc w:val="both"/>
      </w:pPr>
      <w:r>
        <w:rPr>
          <w:sz w:val="24"/>
        </w:rPr>
        <w:t xml:space="preserve">6.1. Bên B cam kết triển khai đủ số lượng nhân sự, đúng thời gian và địa điểm như đã thỏa thuận tại Điều 1 và Điều 2 của Hợp đồng này. Thời gian bắt đầu triển khai dịch vụ chính thức là từ </w:t>
      </w:r>
      <w:r>
        <w:rPr>
          <w:b w:val="0"/>
          <w:sz w:val="24"/>
          <w:highlight w:val="yellow"/>
        </w:rPr>
        <w:t>[Giờ]</w:t>
      </w:r>
      <w:r>
        <w:rPr>
          <w:sz w:val="24"/>
        </w:rPr>
        <w:t xml:space="preserve"> ngày </w:t>
      </w:r>
      <w:r>
        <w:rPr>
          <w:b w:val="0"/>
          <w:sz w:val="24"/>
          <w:highlight w:val="yellow"/>
        </w:rPr>
        <w:t>[Ngày]</w:t>
      </w:r>
      <w:r>
        <w:rPr>
          <w:sz w:val="24"/>
        </w:rPr>
        <w:t xml:space="preserve"> tháng </w:t>
      </w:r>
      <w:r>
        <w:rPr>
          <w:b w:val="0"/>
          <w:sz w:val="24"/>
          <w:highlight w:val="yellow"/>
        </w:rPr>
        <w:t>[Tháng]</w:t>
      </w:r>
      <w:r>
        <w:rPr>
          <w:sz w:val="24"/>
        </w:rPr>
        <w:t xml:space="preserve"> năm </w:t>
      </w:r>
      <w:r>
        <w:rPr>
          <w:b w:val="0"/>
          <w:sz w:val="24"/>
          <w:highlight w:val="yellow"/>
        </w:rPr>
        <w:t>[Năm]</w:t>
      </w:r>
      <w:r>
        <w:rPr>
          <w:sz w:val="24"/>
        </w:rPr>
        <w:t>.</w:t>
      </w:r>
    </w:p>
    <w:p>
      <w:pPr>
        <w:ind w:firstLine="720"/>
        <w:jc w:val="both"/>
      </w:pPr>
      <w:r>
        <w:rPr>
          <w:sz w:val="24"/>
        </w:rPr>
        <w:t xml:space="preserve">6.2. Mọi sự chậm trễ trong việc triển khai lực lượng hoặc thay thế nhân sự (khi có yêu cầu hợp lý từ Bên A) vượt quá </w:t>
      </w:r>
      <w:r>
        <w:rPr>
          <w:b w:val="0"/>
          <w:sz w:val="24"/>
          <w:highlight w:val="yellow"/>
        </w:rPr>
        <w:t>[Số giờ/ngày]</w:t>
      </w:r>
      <w:r>
        <w:rPr>
          <w:sz w:val="24"/>
        </w:rPr>
        <w:t xml:space="preserve"> mà không có lý do chính đáng và không được Bên A chấp thuận, Bên B sẽ bị phạt vi phạm hợp đồng tương đương </w:t>
      </w:r>
      <w:r>
        <w:rPr>
          <w:b w:val="0"/>
          <w:sz w:val="24"/>
          <w:highlight w:val="yellow"/>
        </w:rPr>
        <w:t>[Số %]</w:t>
      </w:r>
      <w:r>
        <w:rPr>
          <w:sz w:val="24"/>
        </w:rPr>
        <w:t xml:space="preserve"> giá trị dịch vụ của tháng đó đối với mỗi ngày chậm trễ.</w:t>
      </w:r>
    </w:p>
    <w:p>
      <w:pPr>
        <w:ind w:firstLine="720"/>
        <w:jc w:val="both"/>
      </w:pPr>
      <w:r>
        <w:rPr>
          <w:sz w:val="24"/>
        </w:rPr>
        <w:t>6.3. Nhân viên bảo vệ phải có mặt tại vị trí trực trước giờ giao ca ít nhất 15 phút để thực hiện các thủ tục bàn giao, nhận nhiệm vụ. Tuyệt đối không được bỏ vị trí trực khi chưa có người thay thế.</w:t>
      </w:r>
    </w:p>
    <w:p>
      <w:pPr>
        <w:jc w:val="left"/>
      </w:pPr>
      <w:r>
        <w:rPr>
          <w:b/>
          <w:sz w:val="24"/>
        </w:rPr>
        <w:t>ĐIỀU 7. AN TOÀN TÀI SẢN VÀ ĐỀN BÙ THIỆT HẠI</w:t>
      </w:r>
    </w:p>
    <w:p>
      <w:pPr>
        <w:ind w:firstLine="720"/>
        <w:jc w:val="both"/>
      </w:pPr>
      <w:r>
        <w:rPr>
          <w:sz w:val="24"/>
        </w:rPr>
        <w:t>7.1. Trách nhiệm bảo vệ tài sản:</w:t>
      </w:r>
    </w:p>
    <w:p>
      <w:pPr>
        <w:ind w:firstLine="720"/>
        <w:jc w:val="both"/>
      </w:pPr>
      <w:r>
        <w:rPr>
          <w:sz w:val="24"/>
        </w:rPr>
        <w:t>- Bên B có trách nhiệm bảo vệ an toàn cho toàn bộ tài sản hợp pháp của Bên A (và của cán bộ nhân viên, khách hàng của Bên A nằm trong phạm vi kiểm soát của lực lượng bảo vệ) tại mục tiêu.</w:t>
      </w:r>
    </w:p>
    <w:p>
      <w:pPr>
        <w:ind w:firstLine="720"/>
        <w:jc w:val="both"/>
      </w:pPr>
      <w:r>
        <w:rPr>
          <w:sz w:val="24"/>
        </w:rPr>
        <w:t>- Để có cơ sở quy trách nhiệm, hai bên sẽ lập 'Biên bản bàn giao tài sản', thống kê chi tiết danh mục, số lượng, tình trạng của các tài sản cố định, máy móc thiết bị, vật tư tại các khu vực mà Bên B đảm nhận nhiệm vụ bảo vệ. Biên bản này là một phần không thể tách rời của Hợp đồng.</w:t>
      </w:r>
    </w:p>
    <w:p>
      <w:pPr>
        <w:ind w:firstLine="720"/>
        <w:jc w:val="both"/>
      </w:pPr>
      <w:r>
        <w:rPr>
          <w:sz w:val="24"/>
        </w:rPr>
        <w:t>7.2. Nguyên tắc xác định lỗi và trách nhiệm đền bù:</w:t>
      </w:r>
    </w:p>
    <w:p>
      <w:pPr>
        <w:ind w:firstLine="720"/>
        <w:jc w:val="both"/>
      </w:pPr>
      <w:r>
        <w:rPr>
          <w:sz w:val="24"/>
        </w:rPr>
        <w:t>Bên B phải chịu trách nhiệm bồi thường thiệt hại cho Bên A trong các trường hợp tài sản bị mất mát, hư hỏng, hủy hoại do lỗi của nhân viên bảo vệ Bên B, cụ thể:</w:t>
      </w:r>
    </w:p>
    <w:p>
      <w:pPr>
        <w:ind w:firstLine="720"/>
        <w:jc w:val="both"/>
      </w:pPr>
      <w:r>
        <w:rPr>
          <w:sz w:val="24"/>
        </w:rPr>
        <w:t>a) Trộm cắp, phá hoại từ bên ngoài: Nếu có người lạ đột nhập vào mục tiêu bảo vệ thực hiện hành vi trộm cắp, phá hoại tài sản mà nhân viên bảo vệ không phát hiện, ngăn chặn kịp thời do lơ là, ngủ gật, bỏ vị trí trực, không thực hiện đúng quy trình tuần tra.</w:t>
      </w:r>
    </w:p>
    <w:p>
      <w:pPr>
        <w:ind w:firstLine="720"/>
        <w:jc w:val="both"/>
      </w:pPr>
      <w:r>
        <w:rPr>
          <w:sz w:val="24"/>
        </w:rPr>
        <w:t>b) Trộm cắp nội bộ: Nếu cán bộ nhân viên của Bên A hoặc nhà thầu mang tài sản của Bên A ra khỏi mục tiêu mà không có giấy tờ hợp lệ, nhưng nhân viên bảo vệ không kiểm tra, không phát hiện hoặc cố tình bao che, thông đồng.</w:t>
      </w:r>
    </w:p>
    <w:p>
      <w:pPr>
        <w:ind w:firstLine="720"/>
        <w:jc w:val="both"/>
      </w:pPr>
      <w:r>
        <w:rPr>
          <w:sz w:val="24"/>
        </w:rPr>
        <w:t>c) Tổn thất do hỏa hoạn, cháy nổ: Nếu nguyên nhân cháy nổ xuất phát từ sự bất cẩn của nhân viên bảo vệ (như hút thuốc sai quy định, sử dụng điện tùy tiện) hoặc do nhân viên bảo vệ phát hiện cháy chậm trễ, không thực hiện đúng quy trình PCCC dẫn đến đám cháy lan rộng, gây thiệt hại nghiêm trọng.</w:t>
      </w:r>
    </w:p>
    <w:p>
      <w:pPr>
        <w:ind w:firstLine="720"/>
        <w:jc w:val="both"/>
      </w:pPr>
      <w:r>
        <w:rPr>
          <w:sz w:val="24"/>
        </w:rPr>
        <w:t>d) Thiệt hại do hành vi vi phạm đạo đức, pháp luật: Nhân viên bảo vệ trực tiếp thực hiện hành vi trộm cắp, phá hoại, chiếm đoạt tài sản của Bên A.</w:t>
      </w:r>
    </w:p>
    <w:p>
      <w:pPr>
        <w:ind w:firstLine="720"/>
        <w:jc w:val="both"/>
      </w:pPr>
      <w:r>
        <w:rPr>
          <w:sz w:val="24"/>
        </w:rPr>
        <w:t>7.3. Mức đền bù và phương thức xác định giá trị thiệt hại:</w:t>
      </w:r>
    </w:p>
    <w:p>
      <w:pPr>
        <w:ind w:firstLine="720"/>
        <w:jc w:val="both"/>
      </w:pPr>
      <w:r>
        <w:rPr>
          <w:sz w:val="24"/>
        </w:rPr>
        <w:t xml:space="preserve">- Đối với tài sản bị mất mát, hư hỏng do lỗi của Bên B, Bên B có trách nhiệm bồi thường </w:t>
      </w:r>
      <w:r>
        <w:rPr>
          <w:b w:val="0"/>
          <w:sz w:val="24"/>
          <w:highlight w:val="yellow"/>
        </w:rPr>
        <w:t>[100%]</w:t>
      </w:r>
      <w:r>
        <w:rPr>
          <w:sz w:val="24"/>
        </w:rPr>
        <w:t xml:space="preserve"> giá trị thiệt hại thực tế tính tại thời điểm xảy ra sự cố.</w:t>
      </w:r>
    </w:p>
    <w:p>
      <w:pPr>
        <w:ind w:firstLine="720"/>
        <w:jc w:val="both"/>
      </w:pPr>
      <w:r>
        <w:rPr>
          <w:sz w:val="24"/>
        </w:rPr>
        <w:t>- Việc xác định giá trị bồi thường dựa trên: Hóa đơn mua hàng hóa, sổ sách kế toán (đã trừ đi khấu hao tài sản theo quy định hiện hành) hoặc dựa trên biên bản thẩm định giá của một cơ quan/tổ chức thẩm định giá độc lập do hai bên thống nhất lựa chọn. Chi phí thẩm định giá (nếu có) sẽ do Bên có lỗi chi trả.</w:t>
      </w:r>
    </w:p>
    <w:p>
      <w:pPr>
        <w:ind w:firstLine="720"/>
        <w:jc w:val="both"/>
      </w:pPr>
      <w:r>
        <w:rPr>
          <w:sz w:val="24"/>
        </w:rPr>
        <w:t>- Đối với những mất mát, hư hỏng phương tiện giao thông (xe máy, ô tô) của cán bộ nhân viên, khách hàng Bên A đã được nhân viên bảo vệ ghi nhận, phát vé gửi xe hoặc có trong danh sách đăng ký quản lý, Bên B phải bồi thường theo giá trị thực tế của chiếc xe cùng loại, cùng thời gian sử dụng trên thị trường.</w:t>
      </w:r>
    </w:p>
    <w:p>
      <w:pPr>
        <w:ind w:firstLine="720"/>
        <w:jc w:val="both"/>
      </w:pPr>
      <w:r>
        <w:rPr>
          <w:sz w:val="24"/>
        </w:rPr>
        <w:t>7.4. Các trường hợp Bên B được miễn trừ trách nhiệm đền bù:</w:t>
      </w:r>
    </w:p>
    <w:p>
      <w:pPr>
        <w:ind w:firstLine="720"/>
        <w:jc w:val="both"/>
      </w:pPr>
      <w:r>
        <w:rPr>
          <w:sz w:val="24"/>
        </w:rPr>
        <w:t>- Tài sản mất mát, hư hỏng do nguyên nhân bất khả kháng (thiên tai, lũ lụt, động đất, chiến tranh...).</w:t>
      </w:r>
    </w:p>
    <w:p>
      <w:pPr>
        <w:ind w:firstLine="720"/>
        <w:jc w:val="both"/>
      </w:pPr>
      <w:r>
        <w:rPr>
          <w:sz w:val="24"/>
        </w:rPr>
        <w:t>- Tài sản nằm trong phòng kín, tủ két có khóa, có niêm phong mà khi kiểm tra khóa, niêm phong vẫn còn nguyên vẹn, cửa không có dấu hiệu cạy phá, nhưng tài sản bên trong bị mất.</w:t>
      </w:r>
    </w:p>
    <w:p>
      <w:pPr>
        <w:ind w:firstLine="720"/>
        <w:jc w:val="both"/>
      </w:pPr>
      <w:r>
        <w:rPr>
          <w:sz w:val="24"/>
        </w:rPr>
        <w:t>- Tài sản bị mất mát, hư hỏng do lỗi cố ý hoặc vô ý của chính cán bộ nhân viên Bên A (ví dụ: để quên tài sản cá nhân có giá trị lớn nhưng không bàn giao cho bảo vệ giữ hộ, tự ý vận hành máy móc sai quy trình gây hư hỏng).</w:t>
      </w:r>
    </w:p>
    <w:p>
      <w:pPr>
        <w:ind w:firstLine="720"/>
        <w:jc w:val="both"/>
      </w:pPr>
      <w:r>
        <w:rPr>
          <w:sz w:val="24"/>
        </w:rPr>
        <w:t>- Các loại tài sản cá nhân có giá trị lớn (như tiền mặt, trang sức, điện thoại đắt tiền, máy tính xách tay cá nhân) của cán bộ nhân viên, khách hàng để tại bàn làm việc hoặc mang theo người mà không được đăng ký gửi bảo vệ.</w:t>
      </w:r>
    </w:p>
    <w:p>
      <w:pPr>
        <w:ind w:firstLine="720"/>
        <w:jc w:val="both"/>
      </w:pPr>
      <w:r>
        <w:rPr>
          <w:sz w:val="24"/>
        </w:rPr>
        <w:t>7.5. Quy trình xử lý và đền bù thiệt hại:</w:t>
      </w:r>
    </w:p>
    <w:p>
      <w:pPr>
        <w:ind w:firstLine="720"/>
        <w:jc w:val="both"/>
      </w:pPr>
      <w:r>
        <w:rPr>
          <w:sz w:val="24"/>
        </w:rPr>
        <w:t>- Ngay khi phát hiện sự việc mất mát, hư hỏng tài sản, nhân viên bảo vệ phải phong tỏa hiện trường, báo cáo ngay cho người đại diện của Bên A và Bên B, đồng thời trình báo cơ quan Công an gần nhất (nếu vụ việc có dấu hiệu hình sự).</w:t>
      </w:r>
    </w:p>
    <w:p>
      <w:pPr>
        <w:ind w:firstLine="720"/>
        <w:jc w:val="both"/>
      </w:pPr>
      <w:r>
        <w:rPr>
          <w:sz w:val="24"/>
        </w:rPr>
        <w:t>- Đại diện hai bên sẽ phối hợp lập Biên bản hiện trường, ghi nhận chi tiết diễn biến sự việc, thiệt hại ban đầu.</w:t>
      </w:r>
    </w:p>
    <w:p>
      <w:pPr>
        <w:ind w:firstLine="720"/>
        <w:jc w:val="both"/>
      </w:pPr>
      <w:r>
        <w:rPr>
          <w:sz w:val="24"/>
        </w:rPr>
        <w:t xml:space="preserve">- Trong thời hạn </w:t>
      </w:r>
      <w:r>
        <w:rPr>
          <w:b w:val="0"/>
          <w:sz w:val="24"/>
          <w:highlight w:val="yellow"/>
        </w:rPr>
        <w:t>[Số ngày]</w:t>
      </w:r>
      <w:r>
        <w:rPr>
          <w:sz w:val="24"/>
        </w:rPr>
        <w:t xml:space="preserve"> ngày làm việc kể từ ngày xảy ra sự cố hoặc kể từ ngày có kết luận chính thức của cơ quan Công an, hai bên sẽ tiến hành đàm phán, chốt mức bồi thường. Bên B phải thực hiện thanh toán khoản tiền bồi thường (hoặc trừ vào phí dịch vụ tháng đó theo thỏa thuận) trong vòng </w:t>
      </w:r>
      <w:r>
        <w:rPr>
          <w:b w:val="0"/>
          <w:sz w:val="24"/>
          <w:highlight w:val="yellow"/>
        </w:rPr>
        <w:t>[Số ngày]</w:t>
      </w:r>
      <w:r>
        <w:rPr>
          <w:sz w:val="24"/>
        </w:rPr>
        <w:t xml:space="preserve"> ngày tiếp theo.</w:t>
      </w:r>
    </w:p>
    <w:p>
      <w:pPr>
        <w:jc w:val="left"/>
      </w:pPr>
      <w:r>
        <w:rPr>
          <w:b/>
          <w:sz w:val="24"/>
        </w:rPr>
        <w:t>ĐIỀU 8. PHÍ DỊCH VỤ VÀ PHƯƠNG THỨC THANH TOÁN</w:t>
      </w:r>
    </w:p>
    <w:p>
      <w:pPr>
        <w:ind w:firstLine="720"/>
        <w:jc w:val="both"/>
      </w:pPr>
      <w:r>
        <w:rPr>
          <w:sz w:val="24"/>
        </w:rPr>
        <w:t>8.1. Phí dịch vụ bảo vệ:</w:t>
      </w:r>
    </w:p>
    <w:p>
      <w:pPr>
        <w:ind w:firstLine="720"/>
        <w:jc w:val="both"/>
      </w:pPr>
      <w:r>
        <w:rPr>
          <w:sz w:val="24"/>
        </w:rPr>
        <w:t xml:space="preserve">- Tổng chi phí dịch vụ bảo vệ hàng tháng là: </w:t>
      </w:r>
      <w:r>
        <w:rPr>
          <w:b w:val="0"/>
          <w:sz w:val="24"/>
          <w:highlight w:val="yellow"/>
        </w:rPr>
        <w:t>[Số tiền bằng số]</w:t>
      </w:r>
      <w:r>
        <w:rPr>
          <w:sz w:val="24"/>
        </w:rPr>
        <w:t xml:space="preserve"> VNĐ/tháng.</w:t>
      </w:r>
    </w:p>
    <w:p>
      <w:pPr>
        <w:ind w:firstLine="720"/>
        <w:jc w:val="both"/>
      </w:pPr>
      <w:r>
        <w:rPr>
          <w:sz w:val="24"/>
        </w:rPr>
        <w:t xml:space="preserve">- Bằng chữ: </w:t>
      </w:r>
      <w:r>
        <w:rPr>
          <w:b w:val="0"/>
          <w:sz w:val="24"/>
          <w:highlight w:val="yellow"/>
        </w:rPr>
        <w:t>[Số tiền bằng chữ]</w:t>
      </w:r>
      <w:r>
        <w:rPr>
          <w:sz w:val="24"/>
        </w:rPr>
        <w:t>.</w:t>
      </w:r>
    </w:p>
    <w:p>
      <w:pPr>
        <w:ind w:firstLine="720"/>
        <w:jc w:val="both"/>
      </w:pPr>
      <w:r>
        <w:rPr>
          <w:sz w:val="24"/>
        </w:rPr>
        <w:t xml:space="preserve">- Mức phí trên đã bao gồm/chưa bao gồm thuế Giá trị gia tăng (VAT) </w:t>
      </w:r>
      <w:r>
        <w:rPr>
          <w:b w:val="0"/>
          <w:sz w:val="24"/>
          <w:highlight w:val="yellow"/>
        </w:rPr>
        <w:t>[Điền mức % VAT]</w:t>
      </w:r>
      <w:r>
        <w:rPr>
          <w:sz w:val="24"/>
        </w:rPr>
        <w:t>, chi phí lương, bảo hiểm, đồng phục, công cụ hỗ trợ và các chi phí quản lý khác của Bên B. Bên A không phải trả thêm bất kỳ khoản chi phí nào khác ngoài mức phí nêu trên.</w:t>
      </w:r>
    </w:p>
    <w:p>
      <w:pPr>
        <w:ind w:firstLine="720"/>
        <w:jc w:val="both"/>
      </w:pPr>
      <w:r>
        <w:rPr>
          <w:sz w:val="24"/>
        </w:rPr>
        <w:t xml:space="preserve">- Mức phí dịch vụ đối với các ngày Lễ, Tết (nếu hai bên thỏa thuận tính riêng): Bằng </w:t>
      </w:r>
      <w:r>
        <w:rPr>
          <w:b w:val="0"/>
          <w:sz w:val="24"/>
          <w:highlight w:val="yellow"/>
        </w:rPr>
        <w:t>[Số %]</w:t>
      </w:r>
      <w:r>
        <w:rPr>
          <w:sz w:val="24"/>
        </w:rPr>
        <w:t>% so với mức phí ngày bình thường.</w:t>
      </w:r>
    </w:p>
    <w:p>
      <w:pPr>
        <w:ind w:firstLine="720"/>
        <w:jc w:val="both"/>
      </w:pPr>
      <w:r>
        <w:rPr>
          <w:sz w:val="24"/>
        </w:rPr>
        <w:t>8.2. Phương thức và thời hạn thanh toán:</w:t>
      </w:r>
    </w:p>
    <w:p>
      <w:pPr>
        <w:ind w:firstLine="720"/>
        <w:jc w:val="both"/>
      </w:pPr>
      <w:r>
        <w:rPr>
          <w:sz w:val="24"/>
        </w:rPr>
        <w:t>- Phương thức thanh toán: Bằng chuyển khoản vào tài khoản ngân hàng của Bên B đã ghi ở phần đầu Hợp đồng.</w:t>
      </w:r>
    </w:p>
    <w:p>
      <w:pPr>
        <w:ind w:firstLine="720"/>
        <w:jc w:val="both"/>
      </w:pPr>
      <w:r>
        <w:rPr>
          <w:sz w:val="24"/>
        </w:rPr>
        <w:t xml:space="preserve">- Thời hạn thanh toán: Bên A sẽ thanh toán phí dịch vụ cho Bên B vào khoảng thời gian từ ngày </w:t>
      </w:r>
      <w:r>
        <w:rPr>
          <w:b w:val="0"/>
          <w:sz w:val="24"/>
          <w:highlight w:val="yellow"/>
        </w:rPr>
        <w:t>[Ngày bắt đầu]</w:t>
      </w:r>
      <w:r>
        <w:rPr>
          <w:sz w:val="24"/>
        </w:rPr>
        <w:t xml:space="preserve"> đến ngày </w:t>
      </w:r>
      <w:r>
        <w:rPr>
          <w:b w:val="0"/>
          <w:sz w:val="24"/>
          <w:highlight w:val="yellow"/>
        </w:rPr>
        <w:t>[Ngày kết thúc]</w:t>
      </w:r>
      <w:r>
        <w:rPr>
          <w:sz w:val="24"/>
        </w:rPr>
        <w:t xml:space="preserve"> của tháng liền kề sau tháng cung cấp dịch vụ.</w:t>
      </w:r>
    </w:p>
    <w:p>
      <w:pPr>
        <w:ind w:firstLine="720"/>
        <w:jc w:val="both"/>
      </w:pPr>
      <w:r>
        <w:rPr>
          <w:sz w:val="24"/>
        </w:rPr>
        <w:t>- Hồ sơ thanh toán bao gồm: Biên bản nghiệm thu khối lượng và chất lượng dịch vụ bảo vệ trong tháng (có xác nhận của hai bên); Hóa đơn GTGT hợp lệ do Bên B phát hành.</w:t>
      </w:r>
    </w:p>
    <w:p>
      <w:pPr>
        <w:ind w:firstLine="720"/>
        <w:jc w:val="both"/>
      </w:pPr>
      <w:r>
        <w:rPr>
          <w:sz w:val="24"/>
        </w:rPr>
        <w:t>8.3. Phạt chậm thanh toán:</w:t>
      </w:r>
    </w:p>
    <w:p>
      <w:pPr>
        <w:ind w:firstLine="720"/>
        <w:jc w:val="both"/>
      </w:pPr>
      <w:r>
        <w:rPr>
          <w:sz w:val="24"/>
        </w:rPr>
        <w:t xml:space="preserve">Nếu Bên A chậm thanh toán phí dịch vụ quá </w:t>
      </w:r>
      <w:r>
        <w:rPr>
          <w:b w:val="0"/>
          <w:sz w:val="24"/>
          <w:highlight w:val="yellow"/>
        </w:rPr>
        <w:t>[Số ngày]</w:t>
      </w:r>
      <w:r>
        <w:rPr>
          <w:sz w:val="24"/>
        </w:rPr>
        <w:t xml:space="preserve"> ngày so với quy định mà không có lý do chính đáng được Bên B chấp thuận, Bên A sẽ phải chịu khoản tiền lãi phạt chậm trả tính trên số tiền chậm thanh toán với mức lãi suất là </w:t>
      </w:r>
      <w:r>
        <w:rPr>
          <w:b w:val="0"/>
          <w:sz w:val="24"/>
          <w:highlight w:val="yellow"/>
        </w:rPr>
        <w:t>[Số %]</w:t>
      </w:r>
      <w:r>
        <w:rPr>
          <w:sz w:val="24"/>
        </w:rPr>
        <w:t>/tháng cho mỗi ngày chậm thanh toán.</w:t>
      </w:r>
    </w:p>
    <w:p>
      <w:pPr>
        <w:jc w:val="left"/>
      </w:pPr>
      <w:r>
        <w:rPr>
          <w:b/>
          <w:sz w:val="24"/>
        </w:rPr>
        <w:t>ĐIỀU 9. QUYỀN VÀ NGHĨA VỤ CỦA BÊN A</w:t>
      </w:r>
    </w:p>
    <w:p>
      <w:pPr>
        <w:ind w:firstLine="720"/>
        <w:jc w:val="both"/>
      </w:pPr>
      <w:r>
        <w:rPr>
          <w:sz w:val="24"/>
        </w:rPr>
        <w:t>9.1. Nghĩa vụ của Bên A:</w:t>
      </w:r>
    </w:p>
    <w:p>
      <w:pPr>
        <w:ind w:firstLine="720"/>
        <w:jc w:val="both"/>
      </w:pPr>
      <w:r>
        <w:rPr>
          <w:sz w:val="24"/>
        </w:rPr>
        <w:t>- Cung cấp đầy đủ, chính xác các thông tin liên quan đến nội quy, quy định, sơ đồ khu vực bảo vệ, danh sách cán bộ nhân viên, biển số xe (nếu cần) để Bên B có cơ sở thực hiện nhiệm vụ.</w:t>
      </w:r>
    </w:p>
    <w:p>
      <w:pPr>
        <w:ind w:firstLine="720"/>
        <w:jc w:val="both"/>
      </w:pPr>
      <w:r>
        <w:rPr>
          <w:sz w:val="24"/>
        </w:rPr>
        <w:t>- Tạo điều kiện thuận lợi về cơ sở vật chất (như quy định tại Điều 4) để nhân viên bảo vệ Bên B hoàn thành nhiệm vụ.</w:t>
      </w:r>
    </w:p>
    <w:p>
      <w:pPr>
        <w:ind w:firstLine="720"/>
        <w:jc w:val="both"/>
      </w:pPr>
      <w:r>
        <w:rPr>
          <w:sz w:val="24"/>
        </w:rPr>
        <w:t>- Hỗ trợ lực lượng bảo vệ trong việc xử lý các tình huống phức tạp, vượt quá thẩm quyền giải quyết của nhân viên bảo vệ (như cán bộ nhân viên Bên A chống đối, không chấp hành nội quy).</w:t>
      </w:r>
    </w:p>
    <w:p>
      <w:pPr>
        <w:ind w:firstLine="720"/>
        <w:jc w:val="both"/>
      </w:pPr>
      <w:r>
        <w:rPr>
          <w:sz w:val="24"/>
        </w:rPr>
        <w:t>- Thanh toán phí dịch vụ đầy đủ và đúng hạn cho Bên B theo quy định tại Điều 8.</w:t>
      </w:r>
    </w:p>
    <w:p>
      <w:pPr>
        <w:ind w:firstLine="720"/>
        <w:jc w:val="both"/>
      </w:pPr>
      <w:r>
        <w:rPr>
          <w:sz w:val="24"/>
        </w:rPr>
        <w:t>9.2. Quyền của Bên A:</w:t>
      </w:r>
    </w:p>
    <w:p>
      <w:pPr>
        <w:ind w:firstLine="720"/>
        <w:jc w:val="both"/>
      </w:pPr>
      <w:r>
        <w:rPr>
          <w:sz w:val="24"/>
        </w:rPr>
        <w:t xml:space="preserve">- Yêu cầu Bên B thay thế nhân viên bảo vệ trong vòng </w:t>
      </w:r>
      <w:r>
        <w:rPr>
          <w:b w:val="0"/>
          <w:sz w:val="24"/>
          <w:highlight w:val="yellow"/>
        </w:rPr>
        <w:t>[Số giờ/ngày]</w:t>
      </w:r>
      <w:r>
        <w:rPr>
          <w:sz w:val="24"/>
        </w:rPr>
        <w:t xml:space="preserve"> giờ/ngày nếu nhận thấy nhân viên đó không đáp ứng được yêu cầu công việc, vi phạm kỷ luật, đạo đức nghề nghiệp, có thái độ không đúng mực với khách hàng hoặc không tuân thủ nội quy của Bên A.</w:t>
      </w:r>
    </w:p>
    <w:p>
      <w:pPr>
        <w:ind w:firstLine="720"/>
        <w:jc w:val="both"/>
      </w:pPr>
      <w:r>
        <w:rPr>
          <w:sz w:val="24"/>
        </w:rPr>
        <w:t>- Thường xuyên kiểm tra, giám sát, đánh giá chất lượng dịch vụ của Bên B thông qua sổ sách trực ban, camera giám sát hoặc kiểm tra thực tế đột xuất.</w:t>
      </w:r>
    </w:p>
    <w:p>
      <w:pPr>
        <w:ind w:firstLine="720"/>
        <w:jc w:val="both"/>
      </w:pPr>
      <w:r>
        <w:rPr>
          <w:sz w:val="24"/>
        </w:rPr>
        <w:t>- Yêu cầu Bên B bồi thường thiệt hại đối với những thất thoát, hư hỏng tài sản do lỗi của nhân viên bảo vệ Bên B gây ra theo quy định tại Điều 7.</w:t>
      </w:r>
    </w:p>
    <w:p>
      <w:pPr>
        <w:jc w:val="left"/>
      </w:pPr>
      <w:r>
        <w:rPr>
          <w:b/>
          <w:sz w:val="24"/>
        </w:rPr>
        <w:t>ĐIỀU 10. QUYỀN VÀ NGHĨA VỤ CỦA BÊN B</w:t>
      </w:r>
    </w:p>
    <w:p>
      <w:pPr>
        <w:ind w:firstLine="720"/>
        <w:jc w:val="both"/>
      </w:pPr>
      <w:r>
        <w:rPr>
          <w:sz w:val="24"/>
        </w:rPr>
        <w:t>10.1. Nghĩa vụ của Bên B:</w:t>
      </w:r>
    </w:p>
    <w:p>
      <w:pPr>
        <w:ind w:firstLine="720"/>
        <w:jc w:val="both"/>
      </w:pPr>
      <w:r>
        <w:rPr>
          <w:sz w:val="24"/>
        </w:rPr>
        <w:t>- Cung cấp dịch vụ bảo vệ đúng, đủ số lượng, đảm bảo chất lượng nghiệp vụ và thời gian theo các điều khoản đã cam kết.</w:t>
      </w:r>
    </w:p>
    <w:p>
      <w:pPr>
        <w:ind w:firstLine="720"/>
        <w:jc w:val="both"/>
      </w:pPr>
      <w:r>
        <w:rPr>
          <w:sz w:val="24"/>
        </w:rPr>
        <w:t>- Cung cấp cho Bên A hồ sơ lý lịch trích ngang, bản sao Căn cước công dân/Chứng minh nhân dân, Giấy chứng nhận sức khỏe, Chứng chỉ nghiệp vụ bảo vệ (nếu có yêu cầu) của các nhân viên bảo vệ được phân công làm việc tại mục tiêu.</w:t>
      </w:r>
    </w:p>
    <w:p>
      <w:pPr>
        <w:ind w:firstLine="720"/>
        <w:jc w:val="both"/>
      </w:pPr>
      <w:r>
        <w:rPr>
          <w:sz w:val="24"/>
        </w:rPr>
        <w:t>- Chịu hoàn toàn trách nhiệm quản lý, điều hành, trả lương, thưởng, đóng các loại bảo hiểm (BHXH, BHYT, BHTN) và thực hiện đầy đủ các chế độ phúc lợi khác cho nhân viên bảo vệ của mình theo đúng quy định của pháp luật lao động.</w:t>
      </w:r>
    </w:p>
    <w:p>
      <w:pPr>
        <w:ind w:firstLine="720"/>
        <w:jc w:val="both"/>
      </w:pPr>
      <w:r>
        <w:rPr>
          <w:sz w:val="24"/>
        </w:rPr>
        <w:t>- Thường xuyên kiểm tra, đôn đốc, nhắc nhở nhân viên bảo vệ thực hiện nghiêm chỉnh nội quy, quy định của Bên A và pháp luật của Nhà nước.</w:t>
      </w:r>
    </w:p>
    <w:p>
      <w:pPr>
        <w:ind w:firstLine="720"/>
        <w:jc w:val="both"/>
      </w:pPr>
      <w:r>
        <w:rPr>
          <w:sz w:val="24"/>
        </w:rPr>
        <w:t>- Tuân thủ nghiêm ngặt các quy định về bảo mật thông tin. Tuyệt đối không được tiết lộ bí mật kinh doanh, thông tin nội bộ, quy trình công nghệ của Bên A cho bất kỳ bên thứ ba nào dưới mọi hình thức, trừ khi có yêu cầu của cơ quan pháp luật có thẩm quyền.</w:t>
      </w:r>
    </w:p>
    <w:p>
      <w:pPr>
        <w:ind w:firstLine="720"/>
        <w:jc w:val="both"/>
      </w:pPr>
      <w:r>
        <w:rPr>
          <w:sz w:val="24"/>
        </w:rPr>
        <w:t>10.2. Quyền của Bên B:</w:t>
      </w:r>
    </w:p>
    <w:p>
      <w:pPr>
        <w:ind w:firstLine="720"/>
        <w:jc w:val="both"/>
      </w:pPr>
      <w:r>
        <w:rPr>
          <w:sz w:val="24"/>
        </w:rPr>
        <w:t>- Yêu cầu Bên A cung cấp các điều kiện làm việc cần thiết, nội quy, quy định để lực lượng bảo vệ thực thi nhiệm vụ.</w:t>
      </w:r>
    </w:p>
    <w:p>
      <w:pPr>
        <w:ind w:firstLine="720"/>
        <w:jc w:val="both"/>
      </w:pPr>
      <w:r>
        <w:rPr>
          <w:sz w:val="24"/>
        </w:rPr>
        <w:t>- Từ chối thực hiện các yêu cầu của Bên A nếu những yêu cầu đó trái pháp luật, vượt quá phạm vi Hợp đồng hoặc đe dọa đến tính mạng, sức khỏe của nhân viên bảo vệ.</w:t>
      </w:r>
    </w:p>
    <w:p>
      <w:pPr>
        <w:ind w:firstLine="720"/>
        <w:jc w:val="both"/>
      </w:pPr>
      <w:r>
        <w:rPr>
          <w:sz w:val="24"/>
        </w:rPr>
        <w:t>- Yêu cầu Bên A thanh toán phí dịch vụ đúng hạn.</w:t>
      </w:r>
    </w:p>
    <w:p>
      <w:pPr>
        <w:ind w:firstLine="720"/>
        <w:jc w:val="both"/>
      </w:pPr>
      <w:r>
        <w:rPr>
          <w:sz w:val="24"/>
        </w:rPr>
        <w:t xml:space="preserve">- Được quyền chủ động sắp xếp, điều động, luân chuyển nhân sự nội bộ nhằm tối ưu hóa công tác quản lý, nhưng phải đảm bảo không làm gián đoạn dịch vụ và phải thông báo trước cho Bên A ít nhất </w:t>
      </w:r>
      <w:r>
        <w:rPr>
          <w:b w:val="0"/>
          <w:sz w:val="24"/>
          <w:highlight w:val="yellow"/>
        </w:rPr>
        <w:t>[Số ngày]</w:t>
      </w:r>
      <w:r>
        <w:rPr>
          <w:sz w:val="24"/>
        </w:rPr>
        <w:t xml:space="preserve"> ngày (trừ trường hợp khẩn cấp).</w:t>
      </w:r>
    </w:p>
    <w:p>
      <w:pPr>
        <w:jc w:val="left"/>
      </w:pPr>
      <w:r>
        <w:rPr>
          <w:b/>
          <w:sz w:val="24"/>
        </w:rPr>
        <w:t>ĐIỀU 11. SỰ KIỆN BẤT KHẢ KHÁNG</w:t>
      </w:r>
    </w:p>
    <w:p>
      <w:pPr>
        <w:ind w:firstLine="720"/>
        <w:jc w:val="both"/>
      </w:pPr>
      <w:r>
        <w:rPr>
          <w:sz w:val="24"/>
        </w:rPr>
        <w:t>11.1. Sự kiện bất khả kháng là những sự kiện xảy ra một cách khách quan, không thể lường trước được và không thể khắc phục được mặc dù đã áp dụng mọi biện pháp cần thiết và khả năng cho phép, bao gồm nhưng không giới hạn ở: thiên tai (bão, lụt, động đất, sóng thần...), chiến tranh, bạo loạn, đình công, dịch bệnh hoành hành buộc cơ quan nhà nước phải ban hành lệnh phong tỏa.</w:t>
      </w:r>
    </w:p>
    <w:p>
      <w:pPr>
        <w:ind w:firstLine="720"/>
        <w:jc w:val="both"/>
      </w:pPr>
      <w:r>
        <w:rPr>
          <w:sz w:val="24"/>
        </w:rPr>
        <w:t xml:space="preserve">11.2. Khi xảy ra sự kiện bất khả kháng, bên bị ảnh hưởng phải thông báo ngay cho bên kia bằng văn bản (hoặc các phương tiện liên lạc nhanh nhất) trong vòng </w:t>
      </w:r>
      <w:r>
        <w:rPr>
          <w:b w:val="0"/>
          <w:sz w:val="24"/>
          <w:highlight w:val="yellow"/>
        </w:rPr>
        <w:t>[Số giờ]</w:t>
      </w:r>
      <w:r>
        <w:rPr>
          <w:sz w:val="24"/>
        </w:rPr>
        <w:t xml:space="preserve"> giờ, kèm theo các bằng chứng chứng minh sự kiện đó. Các bên sẽ được miễn trừ trách nhiệm thực hiện một phần hoặc toàn bộ nghĩa vụ hợp đồng trong thời gian sự kiện bất khả kháng tiếp diễn.</w:t>
      </w:r>
    </w:p>
    <w:p>
      <w:pPr>
        <w:jc w:val="left"/>
      </w:pPr>
      <w:r>
        <w:rPr>
          <w:b/>
          <w:sz w:val="24"/>
        </w:rPr>
        <w:t>ĐIỀU 12. TẠM NGỪNG VÀ CHẤM DỨT HỢP ĐỒNG</w:t>
      </w:r>
    </w:p>
    <w:p>
      <w:pPr>
        <w:ind w:firstLine="720"/>
        <w:jc w:val="both"/>
      </w:pPr>
      <w:r>
        <w:rPr>
          <w:sz w:val="24"/>
        </w:rPr>
        <w:t>12.1. Hợp đồng này có thể được tạm ngừng hoặc chấm dứt trước thời hạn trong các trường hợp sau:</w:t>
      </w:r>
    </w:p>
    <w:p>
      <w:pPr>
        <w:ind w:firstLine="720"/>
        <w:jc w:val="both"/>
      </w:pPr>
      <w:r>
        <w:rPr>
          <w:sz w:val="24"/>
        </w:rPr>
        <w:t>- Hai bên thỏa thuận thống nhất chấm dứt hợp đồng bằng văn bản.</w:t>
      </w:r>
    </w:p>
    <w:p>
      <w:pPr>
        <w:ind w:firstLine="720"/>
        <w:jc w:val="both"/>
      </w:pPr>
      <w:r>
        <w:rPr>
          <w:sz w:val="24"/>
        </w:rPr>
        <w:t>- Một trong hai bên giải thể, phá sản hoặc bị cơ quan nhà nước có thẩm quyền thu hồi giấy phép hoạt động.</w:t>
      </w:r>
    </w:p>
    <w:p>
      <w:pPr>
        <w:ind w:firstLine="720"/>
        <w:jc w:val="both"/>
      </w:pPr>
      <w:r>
        <w:rPr>
          <w:sz w:val="24"/>
        </w:rPr>
        <w:t xml:space="preserve">- Sự kiện bất khả kháng kéo dài quá </w:t>
      </w:r>
      <w:r>
        <w:rPr>
          <w:b w:val="0"/>
          <w:sz w:val="24"/>
          <w:highlight w:val="yellow"/>
        </w:rPr>
        <w:t>[Số ngày]</w:t>
      </w:r>
      <w:r>
        <w:rPr>
          <w:sz w:val="24"/>
        </w:rPr>
        <w:t xml:space="preserve"> ngày liên tục mà hai bên không thể tìm ra giải pháp khắc phục.</w:t>
      </w:r>
    </w:p>
    <w:p>
      <w:pPr>
        <w:ind w:firstLine="720"/>
        <w:jc w:val="both"/>
      </w:pPr>
      <w:r>
        <w:rPr>
          <w:sz w:val="24"/>
        </w:rPr>
        <w:t>12.2. Đơn phương chấm dứt hợp đồng:</w:t>
      </w:r>
    </w:p>
    <w:p>
      <w:pPr>
        <w:ind w:firstLine="720"/>
        <w:jc w:val="both"/>
      </w:pPr>
      <w:r>
        <w:rPr>
          <w:sz w:val="24"/>
        </w:rPr>
        <w:t xml:space="preserve">- Bất kỳ bên nào cũng có quyền đơn phương chấm dứt hợp đồng trước thời hạn mà không cần nêu lý do, nhưng phải thông báo bằng văn bản cho bên kia biết trước ít nhất </w:t>
      </w:r>
      <w:r>
        <w:rPr>
          <w:b w:val="0"/>
          <w:sz w:val="24"/>
          <w:highlight w:val="yellow"/>
        </w:rPr>
        <w:t>[Số ngày thông báo, VD: 30 ngày]</w:t>
      </w:r>
      <w:r>
        <w:rPr>
          <w:sz w:val="24"/>
        </w:rPr>
        <w:t>.</w:t>
      </w:r>
    </w:p>
    <w:p>
      <w:pPr>
        <w:ind w:firstLine="720"/>
        <w:jc w:val="both"/>
      </w:pPr>
      <w:r>
        <w:rPr>
          <w:sz w:val="24"/>
        </w:rPr>
        <w:t>- Nếu một bên vi phạm nghiêm trọng các điều khoản của Hợp đồng (ví dụ: Bên B để xảy ra mất cắp tài sản giá trị lớn do thiếu trách nhiệm, Bên A không thanh toán phí dịch vụ quá 02 kỳ liên tiếp), bên bị vi phạm có quyền đơn phương chấm dứt hợp đồng ngay lập tức và yêu cầu bên vi phạm bồi thường toàn bộ thiệt hại.</w:t>
      </w:r>
    </w:p>
    <w:p>
      <w:pPr>
        <w:jc w:val="left"/>
      </w:pPr>
      <w:r>
        <w:rPr>
          <w:b/>
          <w:sz w:val="24"/>
        </w:rPr>
        <w:t>ĐIỀU 13. GIẢI QUYẾT TRANH CHẤP</w:t>
      </w:r>
    </w:p>
    <w:p>
      <w:pPr>
        <w:ind w:firstLine="720"/>
        <w:jc w:val="both"/>
      </w:pPr>
      <w:r>
        <w:rPr>
          <w:sz w:val="24"/>
        </w:rPr>
        <w:t xml:space="preserve">Mọi tranh chấp phát sinh trong quá trình thực hiện Hợp đồng này trước tiên sẽ được giải quyết thông qua thương lượng, hòa giải trên tinh thần thiện chí, hợp tác. Nếu quá trình thương lượng không đạt kết quả trong vòng </w:t>
      </w:r>
      <w:r>
        <w:rPr>
          <w:b w:val="0"/>
          <w:sz w:val="24"/>
          <w:highlight w:val="yellow"/>
        </w:rPr>
        <w:t>[Số ngày]</w:t>
      </w:r>
      <w:r>
        <w:rPr>
          <w:sz w:val="24"/>
        </w:rPr>
        <w:t xml:space="preserve"> ngày kể từ ngày phát sinh tranh chấp, một trong hai bên có quyền đưa vụ việc ra giải quyết tại Tòa án nhân dân có thẩm quyền tại </w:t>
      </w:r>
      <w:r>
        <w:rPr>
          <w:b w:val="0"/>
          <w:sz w:val="24"/>
          <w:highlight w:val="yellow"/>
        </w:rPr>
        <w:t>[Nơi chọn Tòa án, VD: Thành phố Hồ Chí Minh]</w:t>
      </w:r>
      <w:r>
        <w:rPr>
          <w:sz w:val="24"/>
        </w:rPr>
        <w:t>. Phán quyết của Tòa án là quyết định cuối cùng buộc các bên phải thi hành. Án phí sẽ do bên thua kiện chịu trách nhiệm chi trả.</w:t>
      </w:r>
    </w:p>
    <w:p>
      <w:pPr>
        <w:jc w:val="left"/>
      </w:pPr>
      <w:r>
        <w:rPr>
          <w:b/>
          <w:sz w:val="24"/>
        </w:rPr>
        <w:t>ĐIỀU 14. ĐIỀU KHOẢN CHUNG</w:t>
      </w:r>
    </w:p>
    <w:p>
      <w:pPr>
        <w:ind w:firstLine="720"/>
        <w:jc w:val="both"/>
      </w:pPr>
      <w:r>
        <w:rPr>
          <w:sz w:val="24"/>
        </w:rPr>
        <w:t xml:space="preserve">14.1. Hợp đồng này có hiệu lực kể từ ngày ký và được lập thành </w:t>
      </w:r>
      <w:r>
        <w:rPr>
          <w:b w:val="0"/>
          <w:sz w:val="24"/>
          <w:highlight w:val="yellow"/>
        </w:rPr>
        <w:t>[Số lượng]</w:t>
      </w:r>
      <w:r>
        <w:rPr>
          <w:sz w:val="24"/>
        </w:rPr>
        <w:t xml:space="preserve"> bản gốc có giá trị pháp lý như nhau, Bên A giữ </w:t>
      </w:r>
      <w:r>
        <w:rPr>
          <w:b w:val="0"/>
          <w:sz w:val="24"/>
          <w:highlight w:val="yellow"/>
        </w:rPr>
        <w:t>[Số lượng]</w:t>
      </w:r>
      <w:r>
        <w:rPr>
          <w:sz w:val="24"/>
        </w:rPr>
        <w:t xml:space="preserve"> bản, Bên B giữ </w:t>
      </w:r>
      <w:r>
        <w:rPr>
          <w:b w:val="0"/>
          <w:sz w:val="24"/>
          <w:highlight w:val="yellow"/>
        </w:rPr>
        <w:t>[Số lượng]</w:t>
      </w:r>
      <w:r>
        <w:rPr>
          <w:sz w:val="24"/>
        </w:rPr>
        <w:t xml:space="preserve"> bản.</w:t>
      </w:r>
    </w:p>
    <w:p>
      <w:pPr>
        <w:ind w:firstLine="720"/>
        <w:jc w:val="both"/>
      </w:pPr>
      <w:r>
        <w:rPr>
          <w:sz w:val="24"/>
        </w:rPr>
        <w:t xml:space="preserve">14.2. Thời hạn của Hợp đồng là </w:t>
      </w:r>
      <w:r>
        <w:rPr>
          <w:b w:val="0"/>
          <w:sz w:val="24"/>
          <w:highlight w:val="yellow"/>
        </w:rPr>
        <w:t>[Số tháng/năm]</w:t>
      </w:r>
      <w:r>
        <w:rPr>
          <w:sz w:val="24"/>
        </w:rPr>
        <w:t xml:space="preserve"> tính từ ngày bắt đầu cung cấp dịch vụ. Trước khi Hợp đồng hết hạn </w:t>
      </w:r>
      <w:r>
        <w:rPr>
          <w:b w:val="0"/>
          <w:sz w:val="24"/>
          <w:highlight w:val="yellow"/>
        </w:rPr>
        <w:t>[Số ngày]</w:t>
      </w:r>
      <w:r>
        <w:rPr>
          <w:sz w:val="24"/>
        </w:rPr>
        <w:t xml:space="preserve"> ngày, nếu hai bên không có ý kiến bằng văn bản về việc chấm dứt hợp đồng, Hợp đồng này sẽ tự động gia hạn thêm một khoảng thời gian tương đương.</w:t>
      </w:r>
    </w:p>
    <w:p>
      <w:pPr>
        <w:ind w:firstLine="720"/>
        <w:jc w:val="both"/>
      </w:pPr>
      <w:r>
        <w:rPr>
          <w:sz w:val="24"/>
        </w:rPr>
        <w:t>14.3. Các Phụ lục đính kèm (nếu có) là phần không thể tách rời của Hợp đồng. Bất kỳ sự sửa đổi, bổ sung nào đối với Hợp đồng này đều phải được lập thành văn bản dưới dạng Phụ lục và có chữ ký xác nhận của đại diện có thẩm quyền của cả hai bên.</w:t>
      </w:r>
    </w:p>
    <w:p>
      <w:pPr>
        <w:ind w:firstLine="720"/>
        <w:jc w:val="both"/>
      </w:pPr>
      <w:r>
        <w:rPr>
          <w:sz w:val="24"/>
        </w:rPr>
        <w:t>14.4. Hai bên cam kết đã đọc kỹ, hiểu rõ toàn bộ nội dung và tự nguyện ký tên, đóng dấu để làm bằng chứng.</w:t>
      </w:r>
    </w:p>
    <w:p>
      <w:pPr>
        <w:ind w:firstLine="720"/>
        <w:jc w:val="both"/>
      </w:pPr>
    </w:p>
    <w:p>
      <w:pPr>
        <w:jc w:val="left"/>
      </w:pPr>
      <w:r>
        <w:rPr>
          <w:b/>
          <w:sz w:val="24"/>
        </w:rPr>
        <w:t>ĐẠI DIỆN BÊN A</w:t>
      </w:r>
    </w:p>
    <w:p>
      <w:pPr>
        <w:ind w:firstLine="720"/>
        <w:jc w:val="both"/>
      </w:pPr>
      <w:r>
        <w:rPr>
          <w:sz w:val="24"/>
        </w:rPr>
        <w:t>(Ký, ghi rõ họ tên và đóng dấu)</w:t>
      </w:r>
    </w:p>
    <w:p>
      <w:pPr>
        <w:ind w:firstLine="720"/>
        <w:jc w:val="both"/>
      </w:pPr>
    </w:p>
    <w:p>
      <w:pPr>
        <w:ind w:firstLine="720"/>
        <w:jc w:val="both"/>
      </w:pPr>
    </w:p>
    <w:p>
      <w:pPr>
        <w:ind w:firstLine="720"/>
        <w:jc w:val="both"/>
      </w:pPr>
    </w:p>
    <w:p>
      <w:pPr>
        <w:jc w:val="left"/>
      </w:pPr>
      <w:r>
        <w:rPr>
          <w:b/>
          <w:sz w:val="24"/>
        </w:rPr>
        <w:t>ĐẠI DIỆN BÊN B</w:t>
      </w:r>
    </w:p>
    <w:p>
      <w:pPr>
        <w:ind w:firstLine="720"/>
        <w:jc w:val="both"/>
      </w:pPr>
      <w:r>
        <w:rPr>
          <w:sz w:val="24"/>
        </w:rPr>
        <w:t>(Ký, ghi rõ họ tên và đóng dấu)</w:t>
      </w:r>
    </w:p>
    <w:p>
      <w:pPr>
        <w:ind w:firstLine="720"/>
        <w:jc w:val="both"/>
      </w:pPr>
    </w:p>
    <w:p>
      <w:pPr>
        <w:ind w:firstLine="720"/>
        <w:jc w:val="both"/>
      </w:pPr>
    </w:p>
    <w:p>
      <w:pPr>
        <w:ind w:firstLine="720"/>
        <w:jc w:val="both"/>
      </w:pPr>
    </w:p>
    <w:p>
      <w:pPr>
        <w:jc w:val="center"/>
      </w:pPr>
      <w:r>
        <w:rPr>
          <w:sz w:val="24"/>
        </w:rPr>
        <w:t>----------------</w:t>
      </w:r>
    </w:p>
    <w:p>
      <w:pPr>
        <w:jc w:val="center"/>
      </w:pPr>
      <w:r>
        <w:rPr>
          <w:b/>
          <w:sz w:val="24"/>
        </w:rPr>
        <w:t>PHỤ LỤC 01: NỘI QUY DÀNH CHO LỰC LƯỢNG BẢO VỆ</w:t>
      </w:r>
    </w:p>
    <w:p>
      <w:pPr>
        <w:jc w:val="center"/>
      </w:pPr>
      <w:r>
        <w:rPr>
          <w:sz w:val="24"/>
        </w:rPr>
        <w:t xml:space="preserve">(Kèm theo Hợp đồng dịch vụ bảo vệ số: </w:t>
      </w:r>
      <w:r>
        <w:rPr>
          <w:b w:val="0"/>
          <w:sz w:val="24"/>
          <w:highlight w:val="yellow"/>
        </w:rPr>
        <w:t>[Số hợp đồng]</w:t>
      </w:r>
      <w:r>
        <w:rPr>
          <w:sz w:val="24"/>
        </w:rPr>
        <w:t>/</w:t>
      </w:r>
      <w:r>
        <w:rPr>
          <w:b w:val="0"/>
          <w:sz w:val="24"/>
          <w:highlight w:val="yellow"/>
        </w:rPr>
        <w:t>[Năm]</w:t>
      </w:r>
      <w:r>
        <w:rPr>
          <w:sz w:val="24"/>
        </w:rPr>
        <w:t>/HĐDVBV)</w:t>
      </w:r>
    </w:p>
    <w:p>
      <w:pPr>
        <w:jc w:val="left"/>
      </w:pPr>
      <w:r>
        <w:rPr>
          <w:b/>
          <w:sz w:val="24"/>
        </w:rPr>
        <w:t>I. TÁC PHONG VÀ ĐẠO ĐỨC NGHỀ NGHIỆP</w:t>
      </w:r>
    </w:p>
    <w:p>
      <w:pPr>
        <w:ind w:firstLine="720"/>
        <w:jc w:val="both"/>
      </w:pPr>
      <w:r>
        <w:rPr>
          <w:sz w:val="24"/>
        </w:rPr>
        <w:t>1. Nhân viên bảo vệ phải mặc đồng phục chỉnh tề, gọn gàng, sạch sẽ, đeo thẻ nhân viên, biển tên và mang đầy đủ công cụ hỗ trợ được cấp phát trong suốt ca trực.</w:t>
      </w:r>
    </w:p>
    <w:p>
      <w:pPr>
        <w:ind w:firstLine="720"/>
        <w:jc w:val="both"/>
      </w:pPr>
      <w:r>
        <w:rPr>
          <w:sz w:val="24"/>
        </w:rPr>
        <w:t>2. Tác phong làm việc nhanh nhẹn, tư thế đi đứng, ngồi trực phải nghiêm trang. Không tụ tập nói chuyện riêng, cười đùa lớn tiếng, không làm việc riêng (như đọc báo, sử dụng điện thoại vào mục đích cá nhân, chơi game) trong giờ làm việc.</w:t>
      </w:r>
    </w:p>
    <w:p>
      <w:pPr>
        <w:ind w:firstLine="720"/>
        <w:jc w:val="both"/>
      </w:pPr>
      <w:r>
        <w:rPr>
          <w:sz w:val="24"/>
        </w:rPr>
        <w:t>3. Thái độ giao tiếp với cán bộ nhân viên Bên A và khách hàng phải lịch sự, hòa nhã, tôn trọng, đúng mực với phương châm 'Kính trọng, Lễ phép'. Sử dụng ngôn ngữ chuẩn mực, tuyệt đối không văng tục, chửi thề.</w:t>
      </w:r>
    </w:p>
    <w:p>
      <w:pPr>
        <w:ind w:firstLine="720"/>
        <w:jc w:val="both"/>
      </w:pPr>
      <w:r>
        <w:rPr>
          <w:sz w:val="24"/>
        </w:rPr>
        <w:t>4. Tuyệt đối không được uống rượu bia, sử dụng chất kích thích trước và trong ca trực. Cấm mọi hình thức cờ bạc, cá độ tại khu vực mục tiêu.</w:t>
      </w:r>
    </w:p>
    <w:p>
      <w:pPr>
        <w:jc w:val="left"/>
      </w:pPr>
      <w:r>
        <w:rPr>
          <w:b/>
          <w:sz w:val="24"/>
        </w:rPr>
        <w:t>II. QUY ĐỊNH VỀ TUẦN TRA VÀ KIỂM SOÁT</w:t>
      </w:r>
    </w:p>
    <w:p>
      <w:pPr>
        <w:ind w:firstLine="720"/>
        <w:jc w:val="both"/>
      </w:pPr>
      <w:r>
        <w:rPr>
          <w:sz w:val="24"/>
        </w:rPr>
        <w:t xml:space="preserve">1. Thực hiện tuần tra theo đúng lộ trình, khung giờ đã được phê duyệt. Tần suất tuần tra tối thiểu là </w:t>
      </w:r>
      <w:r>
        <w:rPr>
          <w:b w:val="0"/>
          <w:sz w:val="24"/>
          <w:highlight w:val="yellow"/>
        </w:rPr>
        <w:t>[Số lần]</w:t>
      </w:r>
      <w:r>
        <w:rPr>
          <w:sz w:val="24"/>
        </w:rPr>
        <w:t xml:space="preserve"> lần/ca hoặc theo yêu cầu cụ thể của từng vị trí.</w:t>
      </w:r>
    </w:p>
    <w:p>
      <w:pPr>
        <w:ind w:firstLine="720"/>
        <w:jc w:val="both"/>
      </w:pPr>
      <w:r>
        <w:rPr>
          <w:sz w:val="24"/>
        </w:rPr>
        <w:t>2. Ghi chép sổ nhật ký tuần tra đầy đủ, chi tiết thời gian, địa điểm, các phát hiện bất thường (dù là nhỏ nhất) và biện pháp xử lý sơ bộ. Báo cáo ngay cho Đội trưởng/Ca trưởng và đại diện Bên A khi có sự cố vượt ngoài tầm kiểm soát.</w:t>
      </w:r>
    </w:p>
    <w:p>
      <w:pPr>
        <w:ind w:firstLine="720"/>
        <w:jc w:val="both"/>
      </w:pPr>
      <w:r>
        <w:rPr>
          <w:sz w:val="24"/>
        </w:rPr>
        <w:t>3. Quá trình tuần tra phải nâng cao cảnh giác, chú ý quan sát các khu vực điểm mù, khu vực kho tàng, hàng rào, hệ thống điện, nước, PCCC.</w:t>
      </w:r>
    </w:p>
    <w:p>
      <w:pPr>
        <w:jc w:val="left"/>
      </w:pPr>
      <w:r>
        <w:rPr>
          <w:b/>
          <w:sz w:val="24"/>
        </w:rPr>
        <w:t>III. QUY ĐỊNH VỀ CHỖ LƯU TRÚ (NẾU CÓ)</w:t>
      </w:r>
    </w:p>
    <w:p>
      <w:pPr>
        <w:ind w:firstLine="720"/>
        <w:jc w:val="both"/>
      </w:pPr>
      <w:r>
        <w:rPr>
          <w:sz w:val="24"/>
        </w:rPr>
        <w:t>1. Chỉ những nhân viên được phân công công tác tại mục tiêu mới được phép sinh hoạt tại khu vực lưu trú do Bên A/Bên B bố trí.</w:t>
      </w:r>
    </w:p>
    <w:p>
      <w:pPr>
        <w:ind w:firstLine="720"/>
        <w:jc w:val="both"/>
      </w:pPr>
      <w:r>
        <w:rPr>
          <w:sz w:val="24"/>
        </w:rPr>
        <w:t>2. Cấm đưa người lạ, bạn bè, người thân vào khu vực lưu trú nghỉ qua đêm nếu không có sự đồng ý bằng văn bản của người có thẩm quyền.</w:t>
      </w:r>
    </w:p>
    <w:p>
      <w:pPr>
        <w:ind w:firstLine="720"/>
        <w:jc w:val="both"/>
      </w:pPr>
      <w:r>
        <w:rPr>
          <w:sz w:val="24"/>
        </w:rPr>
        <w:t>3. Sắp xếp đồ đạc cá nhân gọn gàng, ngăn nắp. Chịu trách nhiệm bảo quản tài sản chung, tiết kiệm điện nước.</w:t>
      </w:r>
    </w:p>
    <w:p>
      <w:pPr>
        <w:ind w:firstLine="720"/>
        <w:jc w:val="both"/>
      </w:pPr>
      <w:r>
        <w:rPr>
          <w:sz w:val="24"/>
        </w:rPr>
        <w:t>4. Giữ gìn vệ sinh chung, đổ rác đúng nơi quy định. Thực hiện nghiêm túc các quy định về an toàn PCCC tại nơi lưu trú, cấm nấu nướng bằng các thiết bị không đảm bảo an toàn.</w:t>
      </w:r>
    </w:p>
    <w:p>
      <w:pPr>
        <w:jc w:val="center"/>
      </w:pPr>
      <w:r>
        <w:rPr>
          <w:sz w:val="24"/>
        </w:rPr>
        <w:t>----------------</w:t>
      </w:r>
    </w:p>
    <w:p>
      <w:pPr>
        <w:jc w:val="center"/>
      </w:pPr>
      <w:r>
        <w:rPr>
          <w:b/>
          <w:sz w:val="24"/>
        </w:rPr>
        <w:t>PHỤ LỤC 02: QUY TRÌNH XỬ LÝ SỰ CỐ KHẨN CẤP</w:t>
      </w:r>
    </w:p>
    <w:p>
      <w:pPr>
        <w:jc w:val="center"/>
      </w:pPr>
      <w:r>
        <w:rPr>
          <w:sz w:val="24"/>
        </w:rPr>
        <w:t xml:space="preserve">(Kèm theo Hợp đồng dịch vụ bảo vệ số: </w:t>
      </w:r>
      <w:r>
        <w:rPr>
          <w:b w:val="0"/>
          <w:sz w:val="24"/>
          <w:highlight w:val="yellow"/>
        </w:rPr>
        <w:t>[Số hợp đồng]</w:t>
      </w:r>
      <w:r>
        <w:rPr>
          <w:sz w:val="24"/>
        </w:rPr>
        <w:t>/</w:t>
      </w:r>
      <w:r>
        <w:rPr>
          <w:b w:val="0"/>
          <w:sz w:val="24"/>
          <w:highlight w:val="yellow"/>
        </w:rPr>
        <w:t>[Năm]</w:t>
      </w:r>
      <w:r>
        <w:rPr>
          <w:sz w:val="24"/>
        </w:rPr>
        <w:t>/HĐDVBV)</w:t>
      </w:r>
    </w:p>
    <w:p>
      <w:pPr>
        <w:jc w:val="left"/>
      </w:pPr>
      <w:r>
        <w:rPr>
          <w:b/>
          <w:sz w:val="24"/>
        </w:rPr>
        <w:t>1. Quy trình xử lý khi phát hiện cháy nổ:</w:t>
      </w:r>
    </w:p>
    <w:p>
      <w:pPr>
        <w:ind w:firstLine="720"/>
        <w:jc w:val="both"/>
      </w:pPr>
      <w:r>
        <w:rPr>
          <w:sz w:val="24"/>
        </w:rPr>
        <w:t>- Bước 1: Ngay lập tức hô hoán lớn 'Cháy! Cháy! Cháy!', nhấn chuông/nút báo cháy khẩn cấp gần nhất.</w:t>
      </w:r>
    </w:p>
    <w:p>
      <w:pPr>
        <w:ind w:firstLine="720"/>
        <w:jc w:val="both"/>
      </w:pPr>
      <w:r>
        <w:rPr>
          <w:sz w:val="24"/>
        </w:rPr>
        <w:t>- Bước 2: Nhanh chóng ngắt cầu dao điện khu vực bị cháy hoặc toàn khu vực nếu cần thiết.</w:t>
      </w:r>
    </w:p>
    <w:p>
      <w:pPr>
        <w:ind w:firstLine="720"/>
        <w:jc w:val="both"/>
      </w:pPr>
      <w:r>
        <w:rPr>
          <w:sz w:val="24"/>
        </w:rPr>
        <w:t>- Bước 3: Sử dụng các bình chữa cháy xách tay (bột, khí CO2), vòi rồng tại chỗ để khống chế đám cháy ngay khi mới phát sinh.</w:t>
      </w:r>
    </w:p>
    <w:p>
      <w:pPr>
        <w:ind w:firstLine="720"/>
        <w:jc w:val="both"/>
      </w:pPr>
      <w:r>
        <w:rPr>
          <w:sz w:val="24"/>
        </w:rPr>
        <w:t>- Bước 4: Nếu đám cháy có nguy cơ lan rộng, vượt quá khả năng kiểm soát, lập tức gọi điện thoại số 114 báo Cảnh sát PCCC. Cung cấp rõ ràng: Địa chỉ, loại chất cháy, có người mắc kẹt hay không.</w:t>
      </w:r>
    </w:p>
    <w:p>
      <w:pPr>
        <w:ind w:firstLine="720"/>
        <w:jc w:val="both"/>
      </w:pPr>
      <w:r>
        <w:rPr>
          <w:sz w:val="24"/>
        </w:rPr>
        <w:t>- Bước 5: Thông báo khẩn cấp cho Ban Giám đốc Bên A và Đội trưởng bảo vệ.</w:t>
      </w:r>
    </w:p>
    <w:p>
      <w:pPr>
        <w:ind w:firstLine="720"/>
        <w:jc w:val="both"/>
      </w:pPr>
      <w:r>
        <w:rPr>
          <w:sz w:val="24"/>
        </w:rPr>
        <w:t>- Bước 6: Tổ chức hướng dẫn sơ tán người theo lối thoát hiểm an toàn. Cử người ra đón lực lượng chữa cháy chuyên nghiệp, bảo vệ hiện trường và tài sản, ngăn chặn kẻ gian lợi dụng lộn xộn để trộm cắp.</w:t>
      </w:r>
    </w:p>
    <w:p>
      <w:pPr>
        <w:jc w:val="left"/>
      </w:pPr>
      <w:r>
        <w:rPr>
          <w:b/>
          <w:sz w:val="24"/>
        </w:rPr>
        <w:t>2. Quy trình xử lý khi phát hiện kẻ gian đột nhập, trộm cắp:</w:t>
      </w:r>
    </w:p>
    <w:p>
      <w:pPr>
        <w:ind w:firstLine="720"/>
        <w:jc w:val="both"/>
      </w:pPr>
      <w:r>
        <w:rPr>
          <w:sz w:val="24"/>
        </w:rPr>
        <w:t>- Bước 1: Kín đáo quan sát, bí mật thông báo cho các vị trí trực khác qua bộ đàm để triển khai đội hình vây bắt, đồng thời báo ngay cho đại diện Bên A.</w:t>
      </w:r>
    </w:p>
    <w:p>
      <w:pPr>
        <w:ind w:firstLine="720"/>
        <w:jc w:val="both"/>
      </w:pPr>
      <w:r>
        <w:rPr>
          <w:sz w:val="24"/>
        </w:rPr>
        <w:t>- Bước 2: Nhanh chóng áp sát, khống chế đối tượng bằng các biện pháp nghiệp vụ hợp pháp. Đảm bảo an toàn tính mạng cho bản thân và những người xung quanh.</w:t>
      </w:r>
    </w:p>
    <w:p>
      <w:pPr>
        <w:ind w:firstLine="720"/>
        <w:jc w:val="both"/>
      </w:pPr>
      <w:r>
        <w:rPr>
          <w:sz w:val="24"/>
        </w:rPr>
        <w:t>- Bước 3: Thu giữ tang vật (nếu có), tuyệt đối không đánh đập, xúc phạm nhân phẩm đối tượng.</w:t>
      </w:r>
    </w:p>
    <w:p>
      <w:pPr>
        <w:ind w:firstLine="720"/>
        <w:jc w:val="both"/>
      </w:pPr>
      <w:r>
        <w:rPr>
          <w:sz w:val="24"/>
        </w:rPr>
        <w:t>- Bước 4: Lập biên bản bắt người phạm tội quả tang (có người làm chứng).</w:t>
      </w:r>
    </w:p>
    <w:p>
      <w:pPr>
        <w:ind w:firstLine="720"/>
        <w:jc w:val="both"/>
      </w:pPr>
      <w:r>
        <w:rPr>
          <w:sz w:val="24"/>
        </w:rPr>
        <w:t>- Bước 5: Bàn giao đối tượng, tang vật và biên bản cho cơ quan Công an phường/xã sở tại để xử lý theo pháp luật. Bảo vệ hiện trường để phục vụ công tác điều tra.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Rule="auto" w:line="276" w:after="120" w:before="0"/>
    </w:pPr>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