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pPr>
      <w:r>
        <w:rPr>
          <w:rFonts w:ascii="Times New Roman" w:hAnsi="Times New Roman" w:eastAsia="Times New Roman"/>
          <w:b/>
          <w:i w:val="0"/>
          <w:sz w:val="24"/>
        </w:rPr>
        <w:t>CỘNG HÒA XÃ HỘI CHỦ NGHĨA VIỆT NAM</w:t>
        <w:br/>
      </w:r>
      <w:r>
        <w:rPr>
          <w:rFonts w:ascii="Times New Roman" w:hAnsi="Times New Roman" w:eastAsia="Times New Roman"/>
          <w:b/>
          <w:i w:val="0"/>
          <w:sz w:val="26"/>
        </w:rPr>
        <w:t>Độc lập - Tự do - Hạnh phúc</w:t>
      </w:r>
    </w:p>
    <w:p>
      <w:pPr>
        <w:spacing w:line="240" w:lineRule="auto"/>
        <w:jc w:val="center"/>
      </w:pPr>
      <w:r>
        <w:rPr>
          <w:rFonts w:ascii="Times New Roman" w:hAnsi="Times New Roman" w:eastAsia="Times New Roman"/>
          <w:b w:val="0"/>
          <w:i w:val="0"/>
          <w:sz w:val="24"/>
        </w:rPr>
        <w:t>---------------</w:t>
      </w:r>
    </w:p>
    <w:p>
      <w:pPr>
        <w:jc w:val="center"/>
      </w:pPr>
      <w:r>
        <w:rPr>
          <w:rFonts w:ascii="Times New Roman" w:hAnsi="Times New Roman" w:eastAsia="Times New Roman"/>
          <w:b/>
          <w:i w:val="0"/>
          <w:sz w:val="28"/>
        </w:rPr>
        <w:br/>
        <w:br/>
        <w:t>HỢP ĐỒNG MUA BÁN HÀNG HÓA</w:t>
      </w:r>
    </w:p>
    <w:p>
      <w:pPr>
        <w:spacing w:line="276" w:lineRule="auto"/>
        <w:jc w:val="center"/>
      </w:pPr>
      <w:r>
        <w:rPr>
          <w:rFonts w:ascii="Times New Roman" w:hAnsi="Times New Roman" w:eastAsia="Times New Roman"/>
          <w:b w:val="0"/>
          <w:i w:val="0"/>
          <w:sz w:val="24"/>
        </w:rPr>
        <w:t xml:space="preserve">Số: </w:t>
      </w:r>
      <w:r>
        <w:rPr>
          <w:rFonts w:ascii="Times New Roman" w:hAnsi="Times New Roman" w:eastAsia="Times New Roman"/>
          <w:b w:val="0"/>
          <w:i w:val="0"/>
          <w:sz w:val="24"/>
          <w:highlight w:val="yellow"/>
        </w:rPr>
        <w:t>....../HĐMB</w:t>
      </w:r>
    </w:p>
    <w:p>
      <w:pPr>
        <w:spacing w:line="240" w:lineRule="auto" w:after="0"/>
      </w:pPr>
      <w:r>
        <w:rPr>
          <w:rFonts w:ascii="Times New Roman" w:hAnsi="Times New Roman" w:eastAsia="Times New Roman"/>
          <w:b w:val="0"/>
          <w:i w:val="0"/>
          <w:sz w:val="24"/>
        </w:rPr>
        <w:t>- Căn cứ Bộ luật Dân sự số 91/2015/QH13 ngày 24/11/2015;</w:t>
      </w:r>
    </w:p>
    <w:p>
      <w:pPr>
        <w:spacing w:line="240" w:lineRule="auto" w:after="0"/>
      </w:pPr>
      <w:r>
        <w:rPr>
          <w:rFonts w:ascii="Times New Roman" w:hAnsi="Times New Roman" w:eastAsia="Times New Roman"/>
          <w:b w:val="0"/>
          <w:i w:val="0"/>
          <w:sz w:val="24"/>
        </w:rPr>
        <w:t>- Căn cứ Luật Thương mại số 36/2005/QH11 ngày 14/06/2005;</w:t>
      </w:r>
    </w:p>
    <w:p>
      <w:pPr>
        <w:spacing w:line="240" w:lineRule="auto" w:after="0"/>
      </w:pPr>
      <w:r>
        <w:rPr>
          <w:rFonts w:ascii="Times New Roman" w:hAnsi="Times New Roman" w:eastAsia="Times New Roman"/>
          <w:b w:val="0"/>
          <w:i w:val="0"/>
          <w:sz w:val="24"/>
        </w:rPr>
        <w:t>- Căn cứ vào nhu cầu và khả năng thực tế của hai bên.</w:t>
      </w:r>
    </w:p>
    <w:p>
      <w:pPr>
        <w:spacing w:before="240"/>
      </w:pPr>
      <w:r>
        <w:rPr>
          <w:rFonts w:ascii="Times New Roman" w:hAnsi="Times New Roman" w:eastAsia="Times New Roman"/>
          <w:b w:val="0"/>
          <w:i w:val="0"/>
          <w:sz w:val="24"/>
        </w:rPr>
        <w:t xml:space="preserve">Hôm nay, ngày </w:t>
      </w:r>
      <w:r>
        <w:rPr>
          <w:rFonts w:ascii="Times New Roman" w:hAnsi="Times New Roman" w:eastAsia="Times New Roman"/>
          <w:b w:val="0"/>
          <w:i w:val="0"/>
          <w:sz w:val="24"/>
          <w:highlight w:val="yellow"/>
        </w:rPr>
        <w:t>....</w:t>
      </w:r>
      <w:r>
        <w:rPr>
          <w:rFonts w:ascii="Times New Roman" w:hAnsi="Times New Roman" w:eastAsia="Times New Roman"/>
          <w:b w:val="0"/>
          <w:i w:val="0"/>
          <w:sz w:val="24"/>
        </w:rPr>
        <w:t xml:space="preserve"> tháng </w:t>
      </w:r>
      <w:r>
        <w:rPr>
          <w:rFonts w:ascii="Times New Roman" w:hAnsi="Times New Roman" w:eastAsia="Times New Roman"/>
          <w:b w:val="0"/>
          <w:i w:val="0"/>
          <w:sz w:val="24"/>
          <w:highlight w:val="yellow"/>
        </w:rPr>
        <w:t>....</w:t>
      </w:r>
      <w:r>
        <w:rPr>
          <w:rFonts w:ascii="Times New Roman" w:hAnsi="Times New Roman" w:eastAsia="Times New Roman"/>
          <w:b w:val="0"/>
          <w:i w:val="0"/>
          <w:sz w:val="24"/>
        </w:rPr>
        <w:t xml:space="preserve"> năm </w:t>
      </w:r>
      <w:r>
        <w:rPr>
          <w:rFonts w:ascii="Times New Roman" w:hAnsi="Times New Roman" w:eastAsia="Times New Roman"/>
          <w:b w:val="0"/>
          <w:i w:val="0"/>
          <w:sz w:val="24"/>
          <w:highlight w:val="yellow"/>
        </w:rPr>
        <w:t>....</w:t>
      </w:r>
      <w:r>
        <w:rPr>
          <w:rFonts w:ascii="Times New Roman" w:hAnsi="Times New Roman" w:eastAsia="Times New Roman"/>
          <w:b w:val="0"/>
          <w:i w:val="0"/>
          <w:sz w:val="24"/>
        </w:rPr>
        <w:t xml:space="preserve">, tại </w:t>
      </w:r>
      <w:r>
        <w:rPr>
          <w:rFonts w:ascii="Times New Roman" w:hAnsi="Times New Roman" w:eastAsia="Times New Roman"/>
          <w:b w:val="0"/>
          <w:i w:val="0"/>
          <w:sz w:val="24"/>
          <w:highlight w:val="yellow"/>
        </w:rPr>
        <w:t>........................................</w:t>
      </w:r>
      <w:r>
        <w:rPr>
          <w:rFonts w:ascii="Times New Roman" w:hAnsi="Times New Roman" w:eastAsia="Times New Roman"/>
          <w:b w:val="0"/>
          <w:i w:val="0"/>
          <w:sz w:val="24"/>
        </w:rPr>
        <w:t>, chúng tôi gồm:</w:t>
      </w:r>
    </w:p>
    <w:p>
      <w:pPr>
        <w:spacing w:before="120"/>
      </w:pPr>
      <w:r>
        <w:rPr>
          <w:rFonts w:ascii="Times New Roman" w:hAnsi="Times New Roman" w:eastAsia="Times New Roman"/>
          <w:b/>
          <w:i w:val="0"/>
          <w:sz w:val="24"/>
        </w:rPr>
        <w:t>BÊN A: BÊN BÁN</w:t>
      </w:r>
    </w:p>
    <w:p>
      <w:pPr>
        <w:spacing w:line="240" w:lineRule="auto" w:after="0"/>
      </w:pPr>
      <w:r>
        <w:rPr>
          <w:rFonts w:ascii="Times New Roman" w:hAnsi="Times New Roman" w:eastAsia="Times New Roman"/>
          <w:b w:val="0"/>
          <w:i w:val="0"/>
          <w:sz w:val="24"/>
        </w:rPr>
        <w:t xml:space="preserve">Tên doanh nghiệp: </w:t>
      </w:r>
      <w:r>
        <w:rPr>
          <w:rFonts w:ascii="Times New Roman" w:hAnsi="Times New Roman" w:eastAsia="Times New Roman"/>
          <w:b w:val="0"/>
          <w:i w:val="0"/>
          <w:sz w:val="24"/>
          <w:highlight w:val="yellow"/>
        </w:rPr>
        <w:t>..................................................................</w:t>
      </w:r>
    </w:p>
    <w:p>
      <w:pPr>
        <w:spacing w:line="240" w:lineRule="auto" w:after="0"/>
      </w:pPr>
      <w:r>
        <w:rPr>
          <w:rFonts w:ascii="Times New Roman" w:hAnsi="Times New Roman" w:eastAsia="Times New Roman"/>
          <w:b w:val="0"/>
          <w:i w:val="0"/>
          <w:sz w:val="24"/>
        </w:rPr>
        <w:t xml:space="preserve">Địa chỉ trụ sở: </w:t>
      </w:r>
      <w:r>
        <w:rPr>
          <w:rFonts w:ascii="Times New Roman" w:hAnsi="Times New Roman" w:eastAsia="Times New Roman"/>
          <w:b w:val="0"/>
          <w:i w:val="0"/>
          <w:sz w:val="24"/>
          <w:highlight w:val="yellow"/>
        </w:rPr>
        <w:t>......................................................................</w:t>
      </w:r>
    </w:p>
    <w:p>
      <w:pPr>
        <w:spacing w:line="240" w:lineRule="auto" w:after="0"/>
      </w:pPr>
      <w:r>
        <w:rPr>
          <w:rFonts w:ascii="Times New Roman" w:hAnsi="Times New Roman" w:eastAsia="Times New Roman"/>
          <w:b w:val="0"/>
          <w:i w:val="0"/>
          <w:sz w:val="24"/>
        </w:rPr>
        <w:t xml:space="preserve">Mã số thuế: </w:t>
      </w:r>
      <w:r>
        <w:rPr>
          <w:rFonts w:ascii="Times New Roman" w:hAnsi="Times New Roman" w:eastAsia="Times New Roman"/>
          <w:b w:val="0"/>
          <w:i w:val="0"/>
          <w:sz w:val="24"/>
          <w:highlight w:val="yellow"/>
        </w:rPr>
        <w:t>.........................................................................</w:t>
      </w:r>
    </w:p>
    <w:p>
      <w:pPr>
        <w:spacing w:line="240" w:lineRule="auto" w:after="0"/>
      </w:pPr>
      <w:r>
        <w:rPr>
          <w:rFonts w:ascii="Times New Roman" w:hAnsi="Times New Roman" w:eastAsia="Times New Roman"/>
          <w:b w:val="0"/>
          <w:i w:val="0"/>
          <w:sz w:val="24"/>
        </w:rPr>
        <w:t xml:space="preserve">Người đại diện: </w:t>
      </w:r>
      <w:r>
        <w:rPr>
          <w:rFonts w:ascii="Times New Roman" w:hAnsi="Times New Roman" w:eastAsia="Times New Roman"/>
          <w:b w:val="0"/>
          <w:i w:val="0"/>
          <w:sz w:val="24"/>
          <w:highlight w:val="yellow"/>
        </w:rPr>
        <w:t>..........................................</w:t>
      </w:r>
      <w:r>
        <w:rPr>
          <w:rFonts w:ascii="Times New Roman" w:hAnsi="Times New Roman" w:eastAsia="Times New Roman"/>
          <w:b w:val="0"/>
          <w:i w:val="0"/>
          <w:sz w:val="24"/>
        </w:rPr>
        <w:t xml:space="preserve"> - Chức vụ: </w:t>
      </w:r>
      <w:r>
        <w:rPr>
          <w:rFonts w:ascii="Times New Roman" w:hAnsi="Times New Roman" w:eastAsia="Times New Roman"/>
          <w:b w:val="0"/>
          <w:i w:val="0"/>
          <w:sz w:val="24"/>
          <w:highlight w:val="yellow"/>
        </w:rPr>
        <w:t>.......................</w:t>
      </w:r>
    </w:p>
    <w:p>
      <w:pPr>
        <w:spacing w:line="240" w:lineRule="auto" w:after="0"/>
      </w:pPr>
      <w:r>
        <w:rPr>
          <w:rFonts w:ascii="Times New Roman" w:hAnsi="Times New Roman" w:eastAsia="Times New Roman"/>
          <w:b w:val="0"/>
          <w:i w:val="0"/>
          <w:sz w:val="24"/>
        </w:rPr>
        <w:t xml:space="preserve">Số điện thoại: </w:t>
      </w:r>
      <w:r>
        <w:rPr>
          <w:rFonts w:ascii="Times New Roman" w:hAnsi="Times New Roman" w:eastAsia="Times New Roman"/>
          <w:b w:val="0"/>
          <w:i w:val="0"/>
          <w:sz w:val="24"/>
          <w:highlight w:val="yellow"/>
        </w:rPr>
        <w:t>..........................</w:t>
      </w:r>
      <w:r>
        <w:rPr>
          <w:rFonts w:ascii="Times New Roman" w:hAnsi="Times New Roman" w:eastAsia="Times New Roman"/>
          <w:b w:val="0"/>
          <w:i w:val="0"/>
          <w:sz w:val="24"/>
        </w:rPr>
        <w:t xml:space="preserve"> - Email: </w:t>
      </w:r>
      <w:r>
        <w:rPr>
          <w:rFonts w:ascii="Times New Roman" w:hAnsi="Times New Roman" w:eastAsia="Times New Roman"/>
          <w:b w:val="0"/>
          <w:i w:val="0"/>
          <w:sz w:val="24"/>
          <w:highlight w:val="yellow"/>
        </w:rPr>
        <w:t>.........................................</w:t>
      </w:r>
    </w:p>
    <w:p>
      <w:pPr>
        <w:spacing w:before="120"/>
      </w:pPr>
      <w:r>
        <w:rPr>
          <w:rFonts w:ascii="Times New Roman" w:hAnsi="Times New Roman" w:eastAsia="Times New Roman"/>
          <w:b/>
          <w:i w:val="0"/>
          <w:sz w:val="24"/>
        </w:rPr>
        <w:t>BÊN B: BÊN MUA</w:t>
      </w:r>
    </w:p>
    <w:p>
      <w:pPr>
        <w:spacing w:line="240" w:lineRule="auto" w:after="0"/>
      </w:pPr>
      <w:r>
        <w:rPr>
          <w:rFonts w:ascii="Times New Roman" w:hAnsi="Times New Roman" w:eastAsia="Times New Roman"/>
          <w:b w:val="0"/>
          <w:i w:val="0"/>
          <w:sz w:val="24"/>
        </w:rPr>
        <w:t xml:space="preserve">Tên doanh nghiệp: </w:t>
      </w:r>
      <w:r>
        <w:rPr>
          <w:rFonts w:ascii="Times New Roman" w:hAnsi="Times New Roman" w:eastAsia="Times New Roman"/>
          <w:b w:val="0"/>
          <w:i w:val="0"/>
          <w:sz w:val="24"/>
          <w:highlight w:val="yellow"/>
        </w:rPr>
        <w:t>..................................................................</w:t>
      </w:r>
    </w:p>
    <w:p>
      <w:pPr>
        <w:spacing w:line="240" w:lineRule="auto" w:after="0"/>
      </w:pPr>
      <w:r>
        <w:rPr>
          <w:rFonts w:ascii="Times New Roman" w:hAnsi="Times New Roman" w:eastAsia="Times New Roman"/>
          <w:b w:val="0"/>
          <w:i w:val="0"/>
          <w:sz w:val="24"/>
        </w:rPr>
        <w:t xml:space="preserve">Địa chỉ trụ sở: </w:t>
      </w:r>
      <w:r>
        <w:rPr>
          <w:rFonts w:ascii="Times New Roman" w:hAnsi="Times New Roman" w:eastAsia="Times New Roman"/>
          <w:b w:val="0"/>
          <w:i w:val="0"/>
          <w:sz w:val="24"/>
          <w:highlight w:val="yellow"/>
        </w:rPr>
        <w:t>......................................................................</w:t>
      </w:r>
    </w:p>
    <w:p>
      <w:pPr>
        <w:spacing w:line="240" w:lineRule="auto" w:after="0"/>
      </w:pPr>
      <w:r>
        <w:rPr>
          <w:rFonts w:ascii="Times New Roman" w:hAnsi="Times New Roman" w:eastAsia="Times New Roman"/>
          <w:b w:val="0"/>
          <w:i w:val="0"/>
          <w:sz w:val="24"/>
        </w:rPr>
        <w:t xml:space="preserve">Mã số thuế: </w:t>
      </w:r>
      <w:r>
        <w:rPr>
          <w:rFonts w:ascii="Times New Roman" w:hAnsi="Times New Roman" w:eastAsia="Times New Roman"/>
          <w:b w:val="0"/>
          <w:i w:val="0"/>
          <w:sz w:val="24"/>
          <w:highlight w:val="yellow"/>
        </w:rPr>
        <w:t>.........................................................................</w:t>
      </w:r>
    </w:p>
    <w:p>
      <w:pPr>
        <w:spacing w:line="240" w:lineRule="auto" w:after="0"/>
      </w:pPr>
      <w:r>
        <w:rPr>
          <w:rFonts w:ascii="Times New Roman" w:hAnsi="Times New Roman" w:eastAsia="Times New Roman"/>
          <w:b w:val="0"/>
          <w:i w:val="0"/>
          <w:sz w:val="24"/>
        </w:rPr>
        <w:t xml:space="preserve">Người đại diện: </w:t>
      </w:r>
      <w:r>
        <w:rPr>
          <w:rFonts w:ascii="Times New Roman" w:hAnsi="Times New Roman" w:eastAsia="Times New Roman"/>
          <w:b w:val="0"/>
          <w:i w:val="0"/>
          <w:sz w:val="24"/>
          <w:highlight w:val="yellow"/>
        </w:rPr>
        <w:t>..........................................</w:t>
      </w:r>
      <w:r>
        <w:rPr>
          <w:rFonts w:ascii="Times New Roman" w:hAnsi="Times New Roman" w:eastAsia="Times New Roman"/>
          <w:b w:val="0"/>
          <w:i w:val="0"/>
          <w:sz w:val="24"/>
        </w:rPr>
        <w:t xml:space="preserve"> - Chức vụ: </w:t>
      </w:r>
      <w:r>
        <w:rPr>
          <w:rFonts w:ascii="Times New Roman" w:hAnsi="Times New Roman" w:eastAsia="Times New Roman"/>
          <w:b w:val="0"/>
          <w:i w:val="0"/>
          <w:sz w:val="24"/>
          <w:highlight w:val="yellow"/>
        </w:rPr>
        <w:t>.......................</w:t>
      </w:r>
    </w:p>
    <w:p>
      <w:pPr>
        <w:spacing w:line="240" w:lineRule="auto" w:after="0"/>
      </w:pPr>
      <w:r>
        <w:rPr>
          <w:rFonts w:ascii="Times New Roman" w:hAnsi="Times New Roman" w:eastAsia="Times New Roman"/>
          <w:b w:val="0"/>
          <w:i w:val="0"/>
          <w:sz w:val="24"/>
        </w:rPr>
        <w:t xml:space="preserve">Số điện thoại: </w:t>
      </w:r>
      <w:r>
        <w:rPr>
          <w:rFonts w:ascii="Times New Roman" w:hAnsi="Times New Roman" w:eastAsia="Times New Roman"/>
          <w:b w:val="0"/>
          <w:i w:val="0"/>
          <w:sz w:val="24"/>
          <w:highlight w:val="yellow"/>
        </w:rPr>
        <w:t>..........................</w:t>
      </w:r>
      <w:r>
        <w:rPr>
          <w:rFonts w:ascii="Times New Roman" w:hAnsi="Times New Roman" w:eastAsia="Times New Roman"/>
          <w:b w:val="0"/>
          <w:i w:val="0"/>
          <w:sz w:val="24"/>
        </w:rPr>
        <w:t xml:space="preserve"> - Email: </w:t>
      </w:r>
      <w:r>
        <w:rPr>
          <w:rFonts w:ascii="Times New Roman" w:hAnsi="Times New Roman" w:eastAsia="Times New Roman"/>
          <w:b w:val="0"/>
          <w:i w:val="0"/>
          <w:sz w:val="24"/>
          <w:highlight w:val="yellow"/>
        </w:rPr>
        <w:t>.........................................</w:t>
      </w:r>
    </w:p>
    <w:p>
      <w:pPr>
        <w:spacing w:before="240"/>
      </w:pPr>
      <w:r>
        <w:rPr>
          <w:rFonts w:ascii="Times New Roman" w:hAnsi="Times New Roman" w:eastAsia="Times New Roman"/>
          <w:b/>
          <w:i w:val="0"/>
          <w:sz w:val="24"/>
        </w:rPr>
        <w:t>ĐIỀU 1. ĐỐI TƯỢNG HỢP ĐỒNG</w:t>
      </w:r>
    </w:p>
    <w:p>
      <w:pPr>
        <w:spacing w:line="360" w:lineRule="auto" w:after="80"/>
      </w:pPr>
      <w:r>
        <w:rPr>
          <w:rFonts w:ascii="Times New Roman" w:hAnsi="Times New Roman" w:eastAsia="Times New Roman"/>
          <w:b w:val="0"/>
          <w:i w:val="0"/>
          <w:sz w:val="24"/>
        </w:rPr>
        <w:t>1.1. Bên A đồng ý bán và Bên B đồng ý mua các mặt hàng theo chi tiết tại Phụ lục 01 (nếu có) hoặc bảng dưới đây:</w:t>
      </w:r>
    </w:p>
    <w:p>
      <w:pPr>
        <w:spacing w:line="360" w:lineRule="auto" w:after="80"/>
      </w:pPr>
      <w:r>
        <w:rPr>
          <w:rFonts w:ascii="Times New Roman" w:hAnsi="Times New Roman" w:eastAsia="Times New Roman"/>
          <w:b w:val="0"/>
          <w:i w:val="0"/>
          <w:sz w:val="24"/>
        </w:rPr>
        <w:t xml:space="preserve">1.2. Đặc tính kỹ thuật, xuất xứ và quy cách đóng gói: </w:t>
      </w:r>
      <w:r>
        <w:rPr>
          <w:rFonts w:ascii="Times New Roman" w:hAnsi="Times New Roman" w:eastAsia="Times New Roman"/>
          <w:b w:val="0"/>
          <w:i w:val="0"/>
          <w:sz w:val="24"/>
          <w:highlight w:val="yellow"/>
        </w:rPr>
        <w:t>Hàng mới 100%, nguyên đai nguyên kiện.</w:t>
      </w:r>
    </w:p>
    <w:p>
      <w:pPr>
        <w:spacing w:before="240"/>
      </w:pPr>
      <w:r>
        <w:rPr>
          <w:rFonts w:ascii="Times New Roman" w:hAnsi="Times New Roman" w:eastAsia="Times New Roman"/>
          <w:b/>
          <w:i w:val="0"/>
          <w:sz w:val="24"/>
        </w:rPr>
        <w:t>ĐIỀU 2. CHẤT LƯỢNG HÀNG HÓA</w:t>
      </w:r>
    </w:p>
    <w:p>
      <w:pPr>
        <w:spacing w:line="360" w:lineRule="auto" w:after="80"/>
      </w:pPr>
      <w:r>
        <w:rPr>
          <w:rFonts w:ascii="Times New Roman" w:hAnsi="Times New Roman" w:eastAsia="Times New Roman"/>
          <w:b w:val="0"/>
          <w:i w:val="0"/>
          <w:sz w:val="24"/>
        </w:rPr>
        <w:t>2.1. Hàng hóa phải đảm bảo các tiêu chuẩn chất lượng của nhà sản xuất và quy chuẩn kỹ thuật Việt Nam hiện hành.</w:t>
      </w:r>
    </w:p>
    <w:p>
      <w:pPr>
        <w:spacing w:line="360" w:lineRule="auto" w:after="80"/>
      </w:pPr>
      <w:r>
        <w:rPr>
          <w:rFonts w:ascii="Times New Roman" w:hAnsi="Times New Roman" w:eastAsia="Times New Roman"/>
          <w:b w:val="0"/>
          <w:i w:val="0"/>
          <w:sz w:val="24"/>
        </w:rPr>
        <w:t xml:space="preserve">2.2. Bên A cam kết cung cấp đầy đủ chứng nhận xuất xứ (C/O) và chứng nhận chất lượng (C/Q) </w:t>
      </w:r>
      <w:r>
        <w:rPr>
          <w:rFonts w:ascii="Times New Roman" w:hAnsi="Times New Roman" w:eastAsia="Times New Roman"/>
          <w:b w:val="0"/>
          <w:i w:val="0"/>
          <w:sz w:val="24"/>
          <w:highlight w:val="yellow"/>
        </w:rPr>
        <w:t>(nếu có).</w:t>
      </w:r>
    </w:p>
    <w:p>
      <w:pPr>
        <w:spacing w:before="240"/>
      </w:pPr>
      <w:r>
        <w:rPr>
          <w:rFonts w:ascii="Times New Roman" w:hAnsi="Times New Roman" w:eastAsia="Times New Roman"/>
          <w:b/>
          <w:i w:val="0"/>
          <w:sz w:val="24"/>
        </w:rPr>
        <w:t>ĐIỀU 3. GIÁ TRỊ HỢP ĐỒNG VÀ PHƯƠNG THỨC THANH TOÁN</w:t>
      </w:r>
    </w:p>
    <w:p>
      <w:pPr>
        <w:spacing w:line="360" w:lineRule="auto" w:after="80"/>
      </w:pPr>
      <w:r>
        <w:rPr>
          <w:rFonts w:ascii="Times New Roman" w:hAnsi="Times New Roman" w:eastAsia="Times New Roman"/>
          <w:b w:val="0"/>
          <w:i w:val="0"/>
          <w:sz w:val="24"/>
        </w:rPr>
        <w:t xml:space="preserve">3.1. Tổng giá trị hợp đồng (đã bao gồm thuế GTGT): </w:t>
      </w:r>
      <w:r>
        <w:rPr>
          <w:rFonts w:ascii="Times New Roman" w:hAnsi="Times New Roman" w:eastAsia="Times New Roman"/>
          <w:b w:val="0"/>
          <w:i w:val="0"/>
          <w:sz w:val="24"/>
          <w:highlight w:val="yellow"/>
        </w:rPr>
        <w:t>.................... VNĐ.</w:t>
      </w:r>
    </w:p>
    <w:p>
      <w:pPr>
        <w:spacing w:line="360" w:lineRule="auto" w:after="80"/>
      </w:pPr>
      <w:r>
        <w:rPr>
          <w:rFonts w:ascii="Times New Roman" w:hAnsi="Times New Roman" w:eastAsia="Times New Roman"/>
          <w:b w:val="0"/>
          <w:i w:val="0"/>
          <w:sz w:val="24"/>
        </w:rPr>
        <w:t>3.2. Đơn giá trên đã bao gồm chi phí vận chuyển, bốc xếp và các loại thuế, phí liên quan đến địa điểm giao hàng.</w:t>
      </w:r>
    </w:p>
    <w:p>
      <w:pPr>
        <w:spacing w:line="360" w:lineRule="auto" w:after="80"/>
      </w:pPr>
      <w:r>
        <w:rPr>
          <w:rFonts w:ascii="Times New Roman" w:hAnsi="Times New Roman" w:eastAsia="Times New Roman"/>
          <w:b w:val="0"/>
          <w:i w:val="0"/>
          <w:sz w:val="24"/>
        </w:rPr>
        <w:t xml:space="preserve">3.3. Phương thức thanh toán: </w:t>
      </w:r>
      <w:r>
        <w:rPr>
          <w:rFonts w:ascii="Times New Roman" w:hAnsi="Times New Roman" w:eastAsia="Times New Roman"/>
          <w:b w:val="0"/>
          <w:i w:val="0"/>
          <w:sz w:val="24"/>
          <w:highlight w:val="yellow"/>
        </w:rPr>
        <w:t>Chuyển khoản.</w:t>
      </w:r>
    </w:p>
    <w:p>
      <w:pPr>
        <w:spacing w:line="360" w:lineRule="auto" w:after="80"/>
      </w:pPr>
      <w:r>
        <w:rPr>
          <w:rFonts w:ascii="Times New Roman" w:hAnsi="Times New Roman" w:eastAsia="Times New Roman"/>
          <w:b w:val="0"/>
          <w:i w:val="0"/>
          <w:sz w:val="24"/>
        </w:rPr>
        <w:t xml:space="preserve">3.4. Lịch trình thanh toán: </w:t>
      </w:r>
      <w:r>
        <w:rPr>
          <w:rFonts w:ascii="Times New Roman" w:hAnsi="Times New Roman" w:eastAsia="Times New Roman"/>
          <w:b w:val="0"/>
          <w:i w:val="0"/>
          <w:sz w:val="24"/>
          <w:highlight w:val="yellow"/>
        </w:rPr>
        <w:t>Bên B thanh toán ....% giá trị hợp đồng ngay sau khi ký kết; thanh toán ....% còn lại sau khi nhận hàng và hóa đơn.</w:t>
      </w:r>
    </w:p>
    <w:p>
      <w:pPr>
        <w:spacing w:before="240"/>
      </w:pPr>
      <w:r>
        <w:rPr>
          <w:rFonts w:ascii="Times New Roman" w:hAnsi="Times New Roman" w:eastAsia="Times New Roman"/>
          <w:b/>
          <w:i w:val="0"/>
          <w:sz w:val="24"/>
        </w:rPr>
        <w:t>ĐIỀU 4. GIAO NHẬN HÀNG HÓA</w:t>
      </w:r>
    </w:p>
    <w:p>
      <w:pPr>
        <w:spacing w:line="360" w:lineRule="auto" w:after="80"/>
      </w:pPr>
      <w:r>
        <w:rPr>
          <w:rFonts w:ascii="Times New Roman" w:hAnsi="Times New Roman" w:eastAsia="Times New Roman"/>
          <w:b w:val="0"/>
          <w:i w:val="0"/>
          <w:sz w:val="24"/>
        </w:rPr>
        <w:t xml:space="preserve">4.1. Thời gian giao hàng: </w:t>
      </w:r>
      <w:r>
        <w:rPr>
          <w:rFonts w:ascii="Times New Roman" w:hAnsi="Times New Roman" w:eastAsia="Times New Roman"/>
          <w:b w:val="0"/>
          <w:i w:val="0"/>
          <w:sz w:val="24"/>
          <w:highlight w:val="yellow"/>
        </w:rPr>
        <w:t>Dự kiến ngày ..../..../....</w:t>
      </w:r>
    </w:p>
    <w:p>
      <w:pPr>
        <w:spacing w:line="360" w:lineRule="auto" w:after="80"/>
      </w:pPr>
      <w:r>
        <w:rPr>
          <w:rFonts w:ascii="Times New Roman" w:hAnsi="Times New Roman" w:eastAsia="Times New Roman"/>
          <w:b w:val="0"/>
          <w:i w:val="0"/>
          <w:sz w:val="24"/>
        </w:rPr>
        <w:t xml:space="preserve">4.2. Địa điểm giao hàng: </w:t>
      </w:r>
      <w:r>
        <w:rPr>
          <w:rFonts w:ascii="Times New Roman" w:hAnsi="Times New Roman" w:eastAsia="Times New Roman"/>
          <w:b w:val="0"/>
          <w:i w:val="0"/>
          <w:sz w:val="24"/>
          <w:highlight w:val="yellow"/>
        </w:rPr>
        <w:t>........................................................</w:t>
      </w:r>
    </w:p>
    <w:p>
      <w:pPr>
        <w:spacing w:line="360" w:lineRule="auto" w:after="80"/>
      </w:pPr>
      <w:r>
        <w:rPr>
          <w:rFonts w:ascii="Times New Roman" w:hAnsi="Times New Roman" w:eastAsia="Times New Roman"/>
          <w:b w:val="0"/>
          <w:i w:val="0"/>
          <w:sz w:val="24"/>
        </w:rPr>
        <w:t>4.3. Rủi ro đối với hàng hóa được chuyển giao từ Bên A sang Bên B kể từ thời điểm hai bên ký biên bản bàn giao hàng hóa.</w:t>
      </w:r>
    </w:p>
    <w:p>
      <w:pPr>
        <w:spacing w:before="240"/>
      </w:pPr>
      <w:r>
        <w:rPr>
          <w:rFonts w:ascii="Times New Roman" w:hAnsi="Times New Roman" w:eastAsia="Times New Roman"/>
          <w:b/>
          <w:i w:val="0"/>
          <w:sz w:val="24"/>
        </w:rPr>
        <w:t>ĐIỀU 5. KIỂM TRA VÀ NGHIỆM THU</w:t>
      </w:r>
    </w:p>
    <w:p>
      <w:pPr>
        <w:spacing w:line="360" w:lineRule="auto" w:after="80"/>
      </w:pPr>
      <w:r>
        <w:rPr>
          <w:rFonts w:ascii="Times New Roman" w:hAnsi="Times New Roman" w:eastAsia="Times New Roman"/>
          <w:b w:val="0"/>
          <w:i w:val="0"/>
          <w:sz w:val="24"/>
        </w:rPr>
        <w:t>5.1. Ngay khi nhận hàng, Bên B có trách nhiệm kiểm tra số lượng, chủng loại và tình trạng bên ngoài của hàng hóa.</w:t>
      </w:r>
    </w:p>
    <w:p>
      <w:pPr>
        <w:spacing w:line="360" w:lineRule="auto" w:after="80"/>
      </w:pPr>
      <w:r>
        <w:rPr>
          <w:rFonts w:ascii="Times New Roman" w:hAnsi="Times New Roman" w:eastAsia="Times New Roman"/>
          <w:b w:val="0"/>
          <w:i w:val="0"/>
          <w:sz w:val="24"/>
        </w:rPr>
        <w:t xml:space="preserve">5.2. Trường hợp phát hiện hàng hóa không đúng chủng loại hoặc bị lỗi, Bên B phải thông báo bằng văn bản cho Bên A trong vòng </w:t>
      </w:r>
      <w:r>
        <w:rPr>
          <w:rFonts w:ascii="Times New Roman" w:hAnsi="Times New Roman" w:eastAsia="Times New Roman"/>
          <w:b w:val="0"/>
          <w:i w:val="0"/>
          <w:sz w:val="24"/>
          <w:highlight w:val="yellow"/>
        </w:rPr>
        <w:t>03 (ba) ngày làm việc.</w:t>
      </w:r>
    </w:p>
    <w:p>
      <w:pPr>
        <w:spacing w:line="360" w:lineRule="auto" w:after="80"/>
      </w:pPr>
      <w:r>
        <w:rPr>
          <w:rFonts w:ascii="Times New Roman" w:hAnsi="Times New Roman" w:eastAsia="Times New Roman"/>
          <w:b w:val="0"/>
          <w:i w:val="0"/>
          <w:sz w:val="24"/>
        </w:rPr>
        <w:t>5.3. Sau thời hạn nêu trên mà Bên B không có ý kiến thì được coi là đã chấp nhận toàn bộ hàng hóa.</w:t>
      </w:r>
    </w:p>
    <w:p>
      <w:pPr>
        <w:spacing w:before="240"/>
      </w:pPr>
      <w:r>
        <w:rPr>
          <w:rFonts w:ascii="Times New Roman" w:hAnsi="Times New Roman" w:eastAsia="Times New Roman"/>
          <w:b/>
          <w:i w:val="0"/>
          <w:sz w:val="24"/>
        </w:rPr>
        <w:t>ĐIỀU 6. BẢO HÀNH HÀNG HÓA</w:t>
      </w:r>
    </w:p>
    <w:p>
      <w:pPr>
        <w:spacing w:line="360" w:lineRule="auto" w:after="80"/>
      </w:pPr>
      <w:r>
        <w:rPr>
          <w:rFonts w:ascii="Times New Roman" w:hAnsi="Times New Roman" w:eastAsia="Times New Roman"/>
          <w:b w:val="0"/>
          <w:i w:val="0"/>
          <w:sz w:val="24"/>
        </w:rPr>
        <w:t xml:space="preserve">6.1. Thời hạn bảo hành: </w:t>
      </w:r>
      <w:r>
        <w:rPr>
          <w:rFonts w:ascii="Times New Roman" w:hAnsi="Times New Roman" w:eastAsia="Times New Roman"/>
          <w:b w:val="0"/>
          <w:i w:val="0"/>
          <w:sz w:val="24"/>
          <w:highlight w:val="yellow"/>
        </w:rPr>
        <w:t>.... tháng</w:t>
      </w:r>
      <w:r>
        <w:rPr>
          <w:rFonts w:ascii="Times New Roman" w:hAnsi="Times New Roman" w:eastAsia="Times New Roman"/>
          <w:b w:val="0"/>
          <w:i w:val="0"/>
          <w:sz w:val="24"/>
        </w:rPr>
        <w:t xml:space="preserve"> kể từ ngày giao hàng.</w:t>
      </w:r>
    </w:p>
    <w:p>
      <w:pPr>
        <w:spacing w:line="360" w:lineRule="auto" w:after="80"/>
      </w:pPr>
      <w:r>
        <w:rPr>
          <w:rFonts w:ascii="Times New Roman" w:hAnsi="Times New Roman" w:eastAsia="Times New Roman"/>
          <w:b w:val="0"/>
          <w:i w:val="0"/>
          <w:sz w:val="24"/>
        </w:rPr>
        <w:t xml:space="preserve">6.2. Trong thời hạn bảo hành, Bên A có trách nhiệm sửa chữa hoặc thay thế hàng hóa lỗi do nhà sản xuất trong vòng </w:t>
      </w:r>
      <w:r>
        <w:rPr>
          <w:rFonts w:ascii="Times New Roman" w:hAnsi="Times New Roman" w:eastAsia="Times New Roman"/>
          <w:b w:val="0"/>
          <w:i w:val="0"/>
          <w:sz w:val="24"/>
          <w:highlight w:val="yellow"/>
        </w:rPr>
        <w:t>.... giờ</w:t>
      </w:r>
      <w:r>
        <w:rPr>
          <w:rFonts w:ascii="Times New Roman" w:hAnsi="Times New Roman" w:eastAsia="Times New Roman"/>
          <w:b w:val="0"/>
          <w:i w:val="0"/>
          <w:sz w:val="24"/>
        </w:rPr>
        <w:t xml:space="preserve"> kể từ khi nhận được thông báo.</w:t>
      </w:r>
    </w:p>
    <w:p>
      <w:pPr>
        <w:spacing w:before="240"/>
      </w:pPr>
      <w:r>
        <w:rPr>
          <w:rFonts w:ascii="Times New Roman" w:hAnsi="Times New Roman" w:eastAsia="Times New Roman"/>
          <w:b/>
          <w:i w:val="0"/>
          <w:sz w:val="24"/>
        </w:rPr>
        <w:t>ĐIỀU 7. QUYỀN VÀ NGHĨA VỤ CỦA CÁC BÊN</w:t>
      </w:r>
    </w:p>
    <w:p>
      <w:pPr>
        <w:spacing w:line="360" w:lineRule="auto" w:after="80"/>
      </w:pPr>
      <w:r>
        <w:rPr>
          <w:rFonts w:ascii="Times New Roman" w:hAnsi="Times New Roman" w:eastAsia="Times New Roman"/>
          <w:b w:val="0"/>
          <w:i w:val="0"/>
          <w:sz w:val="24"/>
        </w:rPr>
        <w:t>7.1. Bên A có nghĩa vụ giao hàng đúng hạn, đúng chất lượng và cung cấp đầy đủ chứng từ pháp lý.</w:t>
      </w:r>
    </w:p>
    <w:p>
      <w:pPr>
        <w:spacing w:line="360" w:lineRule="auto" w:after="80"/>
      </w:pPr>
      <w:r>
        <w:rPr>
          <w:rFonts w:ascii="Times New Roman" w:hAnsi="Times New Roman" w:eastAsia="Times New Roman"/>
          <w:b w:val="0"/>
          <w:i w:val="0"/>
          <w:sz w:val="24"/>
        </w:rPr>
        <w:t>7.2. Bên B có nghĩa vụ thanh toán đầy đủ, đúng hạn và chuẩn bị kho bãi để tiếp nhận hàng hóa.</w:t>
      </w:r>
    </w:p>
    <w:p>
      <w:pPr>
        <w:spacing w:before="240"/>
      </w:pPr>
      <w:r>
        <w:rPr>
          <w:rFonts w:ascii="Times New Roman" w:hAnsi="Times New Roman" w:eastAsia="Times New Roman"/>
          <w:b/>
          <w:i w:val="0"/>
          <w:sz w:val="24"/>
        </w:rPr>
        <w:t>ĐIỀU 8. PHẠT VI PHẠM VÀ BỒI THƯỜNG THIỆT HẠI</w:t>
      </w:r>
    </w:p>
    <w:p>
      <w:pPr>
        <w:spacing w:line="360" w:lineRule="auto" w:after="80"/>
      </w:pPr>
      <w:r>
        <w:rPr>
          <w:rFonts w:ascii="Times New Roman" w:hAnsi="Times New Roman" w:eastAsia="Times New Roman"/>
          <w:b w:val="0"/>
          <w:i w:val="0"/>
          <w:sz w:val="24"/>
        </w:rPr>
        <w:t xml:space="preserve">8.1. Nếu Bên A chậm giao hàng hoặc Bên B chậm thanh toán, bên vi phạm sẽ bị phạt </w:t>
      </w:r>
      <w:r>
        <w:rPr>
          <w:rFonts w:ascii="Times New Roman" w:hAnsi="Times New Roman" w:eastAsia="Times New Roman"/>
          <w:b w:val="0"/>
          <w:i w:val="0"/>
          <w:sz w:val="24"/>
          <w:highlight w:val="yellow"/>
        </w:rPr>
        <w:t>....%</w:t>
      </w:r>
      <w:r>
        <w:rPr>
          <w:rFonts w:ascii="Times New Roman" w:hAnsi="Times New Roman" w:eastAsia="Times New Roman"/>
          <w:b w:val="0"/>
          <w:i w:val="0"/>
          <w:sz w:val="24"/>
        </w:rPr>
        <w:t xml:space="preserve"> giá trị phần nghĩa vụ chậm thực hiện cho mỗi ngày chậm trễ.</w:t>
      </w:r>
    </w:p>
    <w:p>
      <w:pPr>
        <w:spacing w:line="360" w:lineRule="auto" w:after="80"/>
      </w:pPr>
      <w:r>
        <w:rPr>
          <w:rFonts w:ascii="Times New Roman" w:hAnsi="Times New Roman" w:eastAsia="Times New Roman"/>
          <w:b w:val="0"/>
          <w:i w:val="0"/>
          <w:sz w:val="24"/>
        </w:rPr>
        <w:t xml:space="preserve">8.2. Tổng mức phạt vi phạm </w:t>
      </w:r>
      <w:r>
        <w:rPr>
          <w:rFonts w:ascii="Times New Roman" w:hAnsi="Times New Roman" w:eastAsia="Times New Roman"/>
          <w:b w:val="0"/>
          <w:i w:val="0"/>
          <w:sz w:val="24"/>
          <w:highlight w:val="yellow"/>
        </w:rPr>
        <w:t>không quá 8%</w:t>
      </w:r>
      <w:r>
        <w:rPr>
          <w:rFonts w:ascii="Times New Roman" w:hAnsi="Times New Roman" w:eastAsia="Times New Roman"/>
          <w:b w:val="0"/>
          <w:i w:val="0"/>
          <w:sz w:val="24"/>
        </w:rPr>
        <w:t xml:space="preserve"> giá trị phần hợp đồng bị vi phạm theo quy định của Luật Thương mại.</w:t>
      </w:r>
    </w:p>
    <w:p>
      <w:pPr>
        <w:spacing w:line="360" w:lineRule="auto" w:after="80"/>
      </w:pPr>
      <w:r>
        <w:rPr>
          <w:rFonts w:ascii="Times New Roman" w:hAnsi="Times New Roman" w:eastAsia="Times New Roman"/>
          <w:b w:val="0"/>
          <w:i w:val="0"/>
          <w:sz w:val="24"/>
        </w:rPr>
        <w:t>8.3. Bên vi phạm có nghĩa vụ bồi thường toàn bộ thiệt hại thực tế phát sinh cho bên còn lại.</w:t>
      </w:r>
    </w:p>
    <w:p>
      <w:pPr>
        <w:spacing w:before="240"/>
      </w:pPr>
      <w:r>
        <w:rPr>
          <w:rFonts w:ascii="Times New Roman" w:hAnsi="Times New Roman" w:eastAsia="Times New Roman"/>
          <w:b/>
          <w:i w:val="0"/>
          <w:sz w:val="24"/>
        </w:rPr>
        <w:t>ĐIỀU 9. BẢO MẬT THÔNG TIN</w:t>
      </w:r>
    </w:p>
    <w:p>
      <w:pPr>
        <w:spacing w:line="360" w:lineRule="auto" w:after="80"/>
      </w:pPr>
      <w:r>
        <w:rPr>
          <w:rFonts w:ascii="Times New Roman" w:hAnsi="Times New Roman" w:eastAsia="Times New Roman"/>
          <w:b w:val="0"/>
          <w:i w:val="0"/>
          <w:sz w:val="24"/>
        </w:rPr>
        <w:t>9.1. Hai bên cam kết giữ bí mật mọi thông tin trao đổi trong quá trình thực hiện hợp đồng.</w:t>
      </w:r>
    </w:p>
    <w:p>
      <w:pPr>
        <w:spacing w:line="360" w:lineRule="auto" w:after="80"/>
      </w:pPr>
      <w:r>
        <w:rPr>
          <w:rFonts w:ascii="Times New Roman" w:hAnsi="Times New Roman" w:eastAsia="Times New Roman"/>
          <w:b w:val="0"/>
          <w:i w:val="0"/>
          <w:sz w:val="24"/>
        </w:rPr>
        <w:t xml:space="preserve">9.2. Nghĩa vụ bảo mật vẫn có hiệu lực trong vòng </w:t>
      </w:r>
      <w:r>
        <w:rPr>
          <w:rFonts w:ascii="Times New Roman" w:hAnsi="Times New Roman" w:eastAsia="Times New Roman"/>
          <w:b w:val="0"/>
          <w:i w:val="0"/>
          <w:sz w:val="24"/>
          <w:highlight w:val="yellow"/>
        </w:rPr>
        <w:t>02 (hai) năm</w:t>
      </w:r>
      <w:r>
        <w:rPr>
          <w:rFonts w:ascii="Times New Roman" w:hAnsi="Times New Roman" w:eastAsia="Times New Roman"/>
          <w:b w:val="0"/>
          <w:i w:val="0"/>
          <w:sz w:val="24"/>
        </w:rPr>
        <w:t xml:space="preserve"> kể từ ngày hợp đồng chấm dứt.</w:t>
      </w:r>
    </w:p>
    <w:p>
      <w:pPr>
        <w:spacing w:before="240"/>
      </w:pPr>
      <w:r>
        <w:rPr>
          <w:rFonts w:ascii="Times New Roman" w:hAnsi="Times New Roman" w:eastAsia="Times New Roman"/>
          <w:b/>
          <w:i w:val="0"/>
          <w:sz w:val="24"/>
        </w:rPr>
        <w:t>ĐIỀU 10. BẤT KHẢ KHÁNG</w:t>
      </w:r>
    </w:p>
    <w:p>
      <w:pPr>
        <w:spacing w:line="360" w:lineRule="auto" w:after="80"/>
      </w:pPr>
      <w:r>
        <w:rPr>
          <w:rFonts w:ascii="Times New Roman" w:hAnsi="Times New Roman" w:eastAsia="Times New Roman"/>
          <w:b w:val="0"/>
          <w:i w:val="0"/>
          <w:sz w:val="24"/>
        </w:rPr>
        <w:t>10.1. Sự kiện bất khả kháng là sự kiện xảy ra một cách khách quan, không thể lường trước và không thể khắc phục được mặc dù đã áp dụng mọi biện pháp cần thiết.</w:t>
      </w:r>
    </w:p>
    <w:p>
      <w:pPr>
        <w:spacing w:line="360" w:lineRule="auto" w:after="80"/>
      </w:pPr>
      <w:r>
        <w:rPr>
          <w:rFonts w:ascii="Times New Roman" w:hAnsi="Times New Roman" w:eastAsia="Times New Roman"/>
          <w:b w:val="0"/>
          <w:i w:val="0"/>
          <w:sz w:val="24"/>
        </w:rPr>
        <w:t xml:space="preserve">10.2. Bên gặp sự kiện bất khả kháng phải thông báo cho bên kia bằng văn bản trong vòng </w:t>
      </w:r>
      <w:r>
        <w:rPr>
          <w:rFonts w:ascii="Times New Roman" w:hAnsi="Times New Roman" w:eastAsia="Times New Roman"/>
          <w:b w:val="0"/>
          <w:i w:val="0"/>
          <w:sz w:val="24"/>
          <w:highlight w:val="yellow"/>
        </w:rPr>
        <w:t>05 (năm) ngày</w:t>
      </w:r>
      <w:r>
        <w:rPr>
          <w:rFonts w:ascii="Times New Roman" w:hAnsi="Times New Roman" w:eastAsia="Times New Roman"/>
          <w:b w:val="0"/>
          <w:i w:val="0"/>
          <w:sz w:val="24"/>
        </w:rPr>
        <w:t xml:space="preserve"> để phối hợp giải quyết.</w:t>
      </w:r>
    </w:p>
    <w:p>
      <w:pPr>
        <w:spacing w:before="240"/>
      </w:pPr>
      <w:r>
        <w:rPr>
          <w:rFonts w:ascii="Times New Roman" w:hAnsi="Times New Roman" w:eastAsia="Times New Roman"/>
          <w:b/>
          <w:i w:val="0"/>
          <w:sz w:val="24"/>
        </w:rPr>
        <w:t>ĐIỀU 11. GIẢI QUYẾT TRANH CHẤP</w:t>
      </w:r>
    </w:p>
    <w:p>
      <w:pPr>
        <w:spacing w:line="360" w:lineRule="auto" w:after="80"/>
      </w:pPr>
      <w:r>
        <w:rPr>
          <w:rFonts w:ascii="Times New Roman" w:hAnsi="Times New Roman" w:eastAsia="Times New Roman"/>
          <w:b w:val="0"/>
          <w:i w:val="0"/>
          <w:sz w:val="24"/>
        </w:rPr>
        <w:t>11.1. Mọi tranh chấp trước hết được giải quyết thông qua thương lượng, hòa giải.</w:t>
      </w:r>
    </w:p>
    <w:p>
      <w:pPr>
        <w:spacing w:line="360" w:lineRule="auto" w:after="80"/>
      </w:pPr>
      <w:r>
        <w:rPr>
          <w:rFonts w:ascii="Times New Roman" w:hAnsi="Times New Roman" w:eastAsia="Times New Roman"/>
          <w:b w:val="0"/>
          <w:i w:val="0"/>
          <w:sz w:val="24"/>
        </w:rPr>
        <w:t xml:space="preserve">11.2. Trường hợp không đạt được thỏa thuận, tranh chấp sẽ được giải quyết tại </w:t>
      </w:r>
      <w:r>
        <w:rPr>
          <w:rFonts w:ascii="Times New Roman" w:hAnsi="Times New Roman" w:eastAsia="Times New Roman"/>
          <w:b w:val="0"/>
          <w:i w:val="0"/>
          <w:sz w:val="24"/>
          <w:highlight w:val="yellow"/>
        </w:rPr>
        <w:t>Trung tâm Trọng tài Quốc tế Việt Nam (VIAC)</w:t>
      </w:r>
      <w:r>
        <w:rPr>
          <w:rFonts w:ascii="Times New Roman" w:hAnsi="Times New Roman" w:eastAsia="Times New Roman"/>
          <w:b w:val="0"/>
          <w:i w:val="0"/>
          <w:sz w:val="24"/>
        </w:rPr>
        <w:t xml:space="preserve"> hoặc </w:t>
      </w:r>
      <w:r>
        <w:rPr>
          <w:rFonts w:ascii="Times New Roman" w:hAnsi="Times New Roman" w:eastAsia="Times New Roman"/>
          <w:b w:val="0"/>
          <w:i w:val="0"/>
          <w:sz w:val="24"/>
          <w:highlight w:val="yellow"/>
        </w:rPr>
        <w:t>Tòa án nhân dân có thẩm quyền.</w:t>
      </w:r>
    </w:p>
    <w:p>
      <w:pPr>
        <w:spacing w:before="240"/>
      </w:pPr>
      <w:r>
        <w:rPr>
          <w:rFonts w:ascii="Times New Roman" w:hAnsi="Times New Roman" w:eastAsia="Times New Roman"/>
          <w:b/>
          <w:i w:val="0"/>
          <w:sz w:val="24"/>
        </w:rPr>
        <w:t>ĐIỀU 12. HIỆU LỰC HỢP ĐỒNG</w:t>
      </w:r>
    </w:p>
    <w:p>
      <w:pPr>
        <w:spacing w:line="360" w:lineRule="auto" w:after="80"/>
      </w:pPr>
      <w:r>
        <w:rPr>
          <w:rFonts w:ascii="Times New Roman" w:hAnsi="Times New Roman" w:eastAsia="Times New Roman"/>
          <w:b w:val="0"/>
          <w:i w:val="0"/>
          <w:sz w:val="24"/>
        </w:rPr>
        <w:t>12.1. Hợp đồng có hiệu lực kể từ ngày ký.</w:t>
      </w:r>
    </w:p>
    <w:p>
      <w:pPr>
        <w:spacing w:line="360" w:lineRule="auto" w:after="80"/>
      </w:pPr>
      <w:r>
        <w:rPr>
          <w:rFonts w:ascii="Times New Roman" w:hAnsi="Times New Roman" w:eastAsia="Times New Roman"/>
          <w:b w:val="0"/>
          <w:i w:val="0"/>
          <w:sz w:val="24"/>
        </w:rPr>
        <w:t xml:space="preserve">12.2. Hợp đồng được lập thành </w:t>
      </w:r>
      <w:r>
        <w:rPr>
          <w:rFonts w:ascii="Times New Roman" w:hAnsi="Times New Roman" w:eastAsia="Times New Roman"/>
          <w:b w:val="0"/>
          <w:i w:val="0"/>
          <w:sz w:val="24"/>
          <w:highlight w:val="yellow"/>
        </w:rPr>
        <w:t>02 (hai) bản</w:t>
      </w:r>
      <w:r>
        <w:rPr>
          <w:rFonts w:ascii="Times New Roman" w:hAnsi="Times New Roman" w:eastAsia="Times New Roman"/>
          <w:b w:val="0"/>
          <w:i w:val="0"/>
          <w:sz w:val="24"/>
        </w:rPr>
        <w:t>, mỗi bên giữ 01 bản có giá trị pháp lý như nhau.</w:t>
      </w:r>
    </w:p>
    <w:p>
      <w:r>
        <w:br/>
      </w:r>
    </w:p>
    <w:tbl>
      <w:tblPr>
        <w:tblW w:type="auto" w:w="0"/>
        <w:tblLook w:firstColumn="1" w:firstRow="1" w:lastColumn="0" w:lastRow="0" w:noHBand="0" w:noVBand="1" w:val="04A0"/>
      </w:tblPr>
      <w:tblGrid>
        <w:gridCol w:w="4844"/>
        <w:gridCol w:w="4844"/>
      </w:tblGrid>
      <w:tr>
        <w:tc>
          <w:tcPr>
            <w:tcW w:type="dxa" w:w="4844"/>
          </w:tcPr>
          <w:p>
            <w:pPr>
              <w:jc w:val="center"/>
            </w:pPr>
            <w:r>
              <w:rPr>
                <w:rFonts w:ascii="Times New Roman" w:hAnsi="Times New Roman" w:eastAsia="Times New Roman"/>
                <w:b/>
                <w:i w:val="0"/>
                <w:sz w:val="24"/>
              </w:rPr>
              <w:t>ĐẠI DIỆN BÊN A</w:t>
            </w:r>
            <w:r>
              <w:br/>
              <w:t>(Ký tên, đóng dấu)</w:t>
            </w:r>
          </w:p>
        </w:tc>
        <w:tc>
          <w:tcPr>
            <w:tcW w:type="dxa" w:w="4844"/>
          </w:tcPr>
          <w:p>
            <w:pPr>
              <w:jc w:val="center"/>
            </w:pPr>
            <w:r>
              <w:rPr>
                <w:rFonts w:ascii="Times New Roman" w:hAnsi="Times New Roman" w:eastAsia="Times New Roman"/>
                <w:b/>
                <w:i w:val="0"/>
                <w:sz w:val="24"/>
              </w:rPr>
              <w:t>ĐẠI DIỆN BÊN B</w:t>
            </w:r>
            <w:r>
              <w:br/>
              <w:t>(Ký tên, đóng dấu)</w:t>
            </w:r>
          </w:p>
        </w:tc>
      </w:tr>
    </w:tbl>
    <w:sectPr w:rsidR="00FC693F" w:rsidRPr="0006063C" w:rsidSect="0003461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